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bookmarkStart w:id="0" w:name="_GoBack"/>
      <w:r>
        <w:rPr>
          <w:rFonts w:ascii="方正小标宋_GBK" w:hAnsi="方正小标宋_GBK" w:eastAsia="方正小标宋_GBK" w:cs="方正小标宋_GBK"/>
          <w:i w:val="0"/>
          <w:iCs w:val="0"/>
          <w:caps w:val="0"/>
          <w:color w:val="333333"/>
          <w:spacing w:val="0"/>
          <w:kern w:val="0"/>
          <w:sz w:val="44"/>
          <w:szCs w:val="44"/>
          <w:bdr w:val="none" w:color="auto" w:sz="0" w:space="0"/>
          <w:shd w:val="clear" w:fill="FFFFFF"/>
          <w:lang w:val="en-US" w:eastAsia="zh-CN" w:bidi="ar"/>
        </w:rPr>
        <w:t>新疆维吾尔自治区技术创新中心建设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default" w:ascii="方正小标宋_GBK" w:hAnsi="方正小标宋_GBK" w:eastAsia="方正小标宋_GBK" w:cs="方正小标宋_GBK"/>
          <w:i w:val="0"/>
          <w:iCs w:val="0"/>
          <w:caps w:val="0"/>
          <w:color w:val="333333"/>
          <w:spacing w:val="0"/>
          <w:kern w:val="0"/>
          <w:sz w:val="44"/>
          <w:szCs w:val="44"/>
          <w:bdr w:val="none" w:color="auto" w:sz="0" w:space="0"/>
          <w:shd w:val="clear" w:fill="FFFFFF"/>
          <w:lang w:val="en-US" w:eastAsia="zh-CN" w:bidi="ar"/>
        </w:rPr>
        <w:t>工作指引（试行）</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iCs w:val="0"/>
          <w:caps w:val="0"/>
          <w:color w:val="333333"/>
          <w:spacing w:val="0"/>
          <w:sz w:val="21"/>
          <w:szCs w:val="21"/>
        </w:rPr>
      </w:pPr>
      <w:r>
        <w:rPr>
          <w:rFonts w:ascii="Calibri" w:hAnsi="Calibri" w:eastAsia="微软雅黑" w:cs="Calibri"/>
          <w:i w:val="0"/>
          <w:iCs w:val="0"/>
          <w:caps w:val="0"/>
          <w:color w:val="333333"/>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为深入实施创新驱动发展战略，贯彻落实自治区关于推动新疆维吾尔自治区技术创新中心建设的部署要求，进一步优化自治区科技创新平台布局，提升区域科技创新能力，为经济社会高质量发展提供有力支撑，制定本工作指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ascii="方正黑体_GBK" w:hAnsi="方正黑体_GBK" w:eastAsia="方正黑体_GBK" w:cs="方正黑体_GBK"/>
          <w:i w:val="0"/>
          <w:iCs w:val="0"/>
          <w:caps w:val="0"/>
          <w:color w:val="333333"/>
          <w:spacing w:val="0"/>
          <w:kern w:val="0"/>
          <w:sz w:val="32"/>
          <w:szCs w:val="32"/>
          <w:bdr w:val="none" w:color="auto" w:sz="0" w:space="0"/>
          <w:shd w:val="clear" w:fill="FFFFFF"/>
          <w:lang w:val="en-US" w:eastAsia="zh-CN" w:bidi="ar"/>
        </w:rPr>
        <w:t>一、总体要求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left"/>
        <w:rPr>
          <w:rFonts w:hint="eastAsia" w:ascii="微软雅黑" w:hAnsi="微软雅黑" w:eastAsia="微软雅黑" w:cs="微软雅黑"/>
          <w:i w:val="0"/>
          <w:iCs w:val="0"/>
          <w:caps w:val="0"/>
          <w:color w:val="333333"/>
          <w:spacing w:val="0"/>
          <w:sz w:val="21"/>
          <w:szCs w:val="21"/>
        </w:rPr>
      </w:pPr>
      <w:r>
        <w:rPr>
          <w:rFonts w:ascii="方正楷体_GBK" w:hAnsi="方正楷体_GBK" w:eastAsia="方正楷体_GBK" w:cs="方正楷体_GBK"/>
          <w:b/>
          <w:bCs/>
          <w:i w:val="0"/>
          <w:iCs w:val="0"/>
          <w:caps w:val="0"/>
          <w:color w:val="333333"/>
          <w:spacing w:val="0"/>
          <w:kern w:val="0"/>
          <w:sz w:val="32"/>
          <w:szCs w:val="32"/>
          <w:bdr w:val="none" w:color="auto" w:sz="0" w:space="0"/>
          <w:shd w:val="clear" w:fill="FFFFFF"/>
          <w:lang w:val="en-US" w:eastAsia="zh-CN" w:bidi="ar"/>
        </w:rPr>
        <w:t>（一）功能定位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技术创新中心是自治区科技创新体系建设的重要组成部分，定位于实现从科学到技术的转化，促进重大基础研究成果产业化。以关键技术研发、产学研协同推动科技成果转移转化与产业化为核心使命，为区域和产业高质量发展提供源头技术供给，为科技型中小企业孵化、培育和发展提供创新服务，为支撑产业向中高端迈进发挥战略引领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left"/>
        <w:rPr>
          <w:rFonts w:hint="eastAsia" w:ascii="微软雅黑" w:hAnsi="微软雅黑" w:eastAsia="微软雅黑" w:cs="微软雅黑"/>
          <w:i w:val="0"/>
          <w:iCs w:val="0"/>
          <w:caps w:val="0"/>
          <w:color w:val="333333"/>
          <w:spacing w:val="0"/>
          <w:sz w:val="21"/>
          <w:szCs w:val="21"/>
        </w:rPr>
      </w:pPr>
      <w:r>
        <w:rPr>
          <w:rFonts w:hint="default" w:ascii="方正楷体_GBK" w:hAnsi="方正楷体_GBK" w:eastAsia="方正楷体_GBK" w:cs="方正楷体_GBK"/>
          <w:b/>
          <w:bCs/>
          <w:i w:val="0"/>
          <w:iCs w:val="0"/>
          <w:caps w:val="0"/>
          <w:color w:val="333333"/>
          <w:spacing w:val="0"/>
          <w:kern w:val="0"/>
          <w:sz w:val="32"/>
          <w:szCs w:val="32"/>
          <w:bdr w:val="none" w:color="auto" w:sz="0" w:space="0"/>
          <w:shd w:val="clear" w:fill="FFFFFF"/>
          <w:lang w:val="en-US" w:eastAsia="zh-CN" w:bidi="ar"/>
        </w:rPr>
        <w:t>（二）建设原则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——需求导向。面向重大战略需求和影响自治区长远发展的行业和产业技术创新需求，加强重大共性关键技术和产品研发、成果转化及应用示范，形成技术创新持续供给能力。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w:t>
      </w:r>
      <w:r>
        <w:rPr>
          <w:rFonts w:hint="default" w:ascii="方正仿宋_GBK" w:hAnsi="方正仿宋_GBK" w:eastAsia="方正仿宋_GBK" w:cs="方正仿宋_GBK"/>
          <w:i w:val="0"/>
          <w:iCs w:val="0"/>
          <w:caps w:val="0"/>
          <w:color w:val="333333"/>
          <w:spacing w:val="2"/>
          <w:kern w:val="0"/>
          <w:sz w:val="32"/>
          <w:szCs w:val="32"/>
          <w:bdr w:val="none" w:color="auto" w:sz="0" w:space="0"/>
          <w:shd w:val="clear" w:fill="FFFFFF"/>
          <w:lang w:val="en-US" w:eastAsia="zh-CN" w:bidi="ar"/>
        </w:rPr>
        <w:t>改革牵引。强化技术创新和体制机制创新，在运营管理、研发投入、人才集聚、成果转化等方面改革创新，形成与国家和自治区工程技术研究中心有机衔接，与新疆实验室、自治区重点实验室、临床医学研究中心等相互支撑的科技创新体系总体格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——引领发展。围绕战略性新兴产业培育、特色优势产业壮大与传统产业转型升级，强化重点领域和关键环节的部署，突破技术瓶颈制约，推动产业链和创新链的深度融合，引领行业发展，提升产业化水平。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——开放协同。强化企业创新主体地位，加强跨区域、跨领域创新力量优化整合，统筹项目、基地、人才等创新资源布局，激活存量资源，促进创新资源面向产业和企业开放共享。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——择优组建。加强顶层设计、主动引导和统筹布局，在重点领域高标准、高质量布局建设技术创新中心，坚持“少而精”，成熟一个，启动一个。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left"/>
        <w:rPr>
          <w:rFonts w:hint="eastAsia" w:ascii="微软雅黑" w:hAnsi="微软雅黑" w:eastAsia="微软雅黑" w:cs="微软雅黑"/>
          <w:i w:val="0"/>
          <w:iCs w:val="0"/>
          <w:caps w:val="0"/>
          <w:color w:val="333333"/>
          <w:spacing w:val="0"/>
          <w:sz w:val="21"/>
          <w:szCs w:val="21"/>
        </w:rPr>
      </w:pPr>
      <w:r>
        <w:rPr>
          <w:rFonts w:hint="default" w:ascii="方正楷体_GBK" w:hAnsi="方正楷体_GBK" w:eastAsia="方正楷体_GBK" w:cs="方正楷体_GBK"/>
          <w:b/>
          <w:bCs/>
          <w:i w:val="0"/>
          <w:iCs w:val="0"/>
          <w:caps w:val="0"/>
          <w:color w:val="333333"/>
          <w:spacing w:val="0"/>
          <w:kern w:val="0"/>
          <w:sz w:val="32"/>
          <w:szCs w:val="32"/>
          <w:bdr w:val="none" w:color="auto" w:sz="0" w:space="0"/>
          <w:shd w:val="clear" w:fill="FFFFFF"/>
          <w:lang w:val="en-US" w:eastAsia="zh-CN" w:bidi="ar"/>
        </w:rPr>
        <w:t>（三）总体目标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十四五”期间，在重点领域布局建设5~10家技术创新中心，攻克一批国内外领先的前沿技术和“卡脖子”技术，转化一批产业共性关键技术，集聚和培养一批扎根新疆的科技人才队伍，培育壮大一批具有核心创新能力的一流企业，为构建现代化产业体系、加快推动科技自立自强和创新型新疆建设提供强有力支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黑体_GBK" w:hAnsi="方正黑体_GBK" w:eastAsia="方正黑体_GBK" w:cs="方正黑体_GBK"/>
          <w:i w:val="0"/>
          <w:iCs w:val="0"/>
          <w:caps w:val="0"/>
          <w:color w:val="333333"/>
          <w:spacing w:val="0"/>
          <w:kern w:val="0"/>
          <w:sz w:val="32"/>
          <w:szCs w:val="32"/>
          <w:bdr w:val="none" w:color="auto" w:sz="0" w:space="0"/>
          <w:shd w:val="clear" w:fill="FFFFFF"/>
          <w:lang w:val="en-US" w:eastAsia="zh-CN" w:bidi="ar"/>
        </w:rPr>
        <w:t>二、建设类别和重点任务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left"/>
        <w:rPr>
          <w:rFonts w:hint="eastAsia" w:ascii="微软雅黑" w:hAnsi="微软雅黑" w:eastAsia="微软雅黑" w:cs="微软雅黑"/>
          <w:i w:val="0"/>
          <w:iCs w:val="0"/>
          <w:caps w:val="0"/>
          <w:color w:val="333333"/>
          <w:spacing w:val="0"/>
          <w:sz w:val="21"/>
          <w:szCs w:val="21"/>
        </w:rPr>
      </w:pPr>
      <w:r>
        <w:rPr>
          <w:rFonts w:hint="default" w:ascii="方正楷体_GBK" w:hAnsi="方正楷体_GBK" w:eastAsia="方正楷体_GBK" w:cs="方正楷体_GBK"/>
          <w:b/>
          <w:bCs/>
          <w:i w:val="0"/>
          <w:iCs w:val="0"/>
          <w:caps w:val="0"/>
          <w:color w:val="333333"/>
          <w:spacing w:val="0"/>
          <w:kern w:val="0"/>
          <w:sz w:val="32"/>
          <w:szCs w:val="32"/>
          <w:bdr w:val="none" w:color="auto" w:sz="0" w:space="0"/>
          <w:shd w:val="clear" w:fill="FFFFFF"/>
          <w:lang w:val="en-US" w:eastAsia="zh-CN" w:bidi="ar"/>
        </w:rPr>
        <w:t>（一）建设类别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技术创新中心分为领域类和综合类：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1.领域类技术创新中心围绕落实自治区科技创新重大战略任务部署，开展关键技术攻关，为行业内企业特别是科技型中小企业提供技术创新与成果转化服务，提升我区重点产业领域创新能力与核心竞争力。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2.综合类技术创新中心围绕落实区域发展战略和推动重点区域创新发展，开展跨区域、跨领域、跨学科协同创新与开放合作，成为自治区创新体系的重要支撑、高质量发展的重大动力源、科技创新能力提升的重要增长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left"/>
        <w:rPr>
          <w:rFonts w:hint="eastAsia" w:ascii="微软雅黑" w:hAnsi="微软雅黑" w:eastAsia="微软雅黑" w:cs="微软雅黑"/>
          <w:i w:val="0"/>
          <w:iCs w:val="0"/>
          <w:caps w:val="0"/>
          <w:color w:val="333333"/>
          <w:spacing w:val="0"/>
          <w:sz w:val="21"/>
          <w:szCs w:val="21"/>
        </w:rPr>
      </w:pPr>
      <w:r>
        <w:rPr>
          <w:rFonts w:hint="default" w:ascii="方正楷体_GBK" w:hAnsi="方正楷体_GBK" w:eastAsia="方正楷体_GBK" w:cs="方正楷体_GBK"/>
          <w:b/>
          <w:bCs/>
          <w:i w:val="0"/>
          <w:iCs w:val="0"/>
          <w:caps w:val="0"/>
          <w:color w:val="333333"/>
          <w:spacing w:val="0"/>
          <w:kern w:val="0"/>
          <w:sz w:val="32"/>
          <w:szCs w:val="32"/>
          <w:bdr w:val="none" w:color="auto" w:sz="0" w:space="0"/>
          <w:shd w:val="clear" w:fill="FFFFFF"/>
          <w:lang w:val="en-US" w:eastAsia="zh-CN" w:bidi="ar"/>
        </w:rPr>
        <w:t>（二）建设布局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聚焦油气生产加工、煤炭煤电煤化工、绿色矿产、棉花和纺织服装、现代农业、新能源新材料、先进装备制造、生物医药、生态环境、信息技术等特色优势领域和重点产业，以及对未来产业发展具有重大影响的技术领域，布局建设领域类技术创新中心。依托乌昌石国家自主创新示范区、丝绸之路经济带创新驱动发展试验区以及区域科技创新中心等，布局建设综合类技术创新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left"/>
        <w:rPr>
          <w:rFonts w:hint="eastAsia" w:ascii="微软雅黑" w:hAnsi="微软雅黑" w:eastAsia="微软雅黑" w:cs="微软雅黑"/>
          <w:i w:val="0"/>
          <w:iCs w:val="0"/>
          <w:caps w:val="0"/>
          <w:color w:val="333333"/>
          <w:spacing w:val="0"/>
          <w:sz w:val="21"/>
          <w:szCs w:val="21"/>
        </w:rPr>
      </w:pPr>
      <w:r>
        <w:rPr>
          <w:rFonts w:hint="default" w:ascii="方正楷体_GBK" w:hAnsi="方正楷体_GBK" w:eastAsia="方正楷体_GBK" w:cs="方正楷体_GBK"/>
          <w:b/>
          <w:bCs/>
          <w:i w:val="0"/>
          <w:iCs w:val="0"/>
          <w:caps w:val="0"/>
          <w:color w:val="333333"/>
          <w:spacing w:val="0"/>
          <w:kern w:val="0"/>
          <w:sz w:val="32"/>
          <w:szCs w:val="32"/>
          <w:bdr w:val="none" w:color="auto" w:sz="0" w:space="0"/>
          <w:shd w:val="clear" w:fill="FFFFFF"/>
          <w:lang w:val="en-US" w:eastAsia="zh-CN" w:bidi="ar"/>
        </w:rPr>
        <w:t>（三）重点任务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1.服务国家和自治区重大战略，推动重点产业发展。坚持“四个面向”，聚焦事关自治区长远发展、影响产业安全、参与国内外竞争的关键技术领域，谋划产业技术创新战略规划，提出重大技术创新攻关方向，承担相关领域国家和自治区科技计划项目的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2.引领行业发展，加强关键技术攻关。围绕产业链部署创新链，突出需要解决的行业重大关键技术问题，凝练技术创新目标和攻关任务，开展战略技术、前沿技术、“卡脖子”技术和共性关键技术研发，为抢占未来产业制高点提供技术支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3.推动科技成果转化和产业化。开展重大关键共性技术研发和先进技术集成示范，为产业化提供成熟、配套的技术、标准、工艺、装备和新产品；推动重大科技成果熟化、产业化，加快共性关键技术转移转化。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4.培养和引进高层次创新创业人才和团队。集聚行业顶尖专家及团队参与共建工作，搭建以首席科学家、学术带头人、研发骨干为构架的人才梯队体系；推进人才引进、使用、激励和管理等创新政策先行先试，落实科技成果转化奖励、股权分红激励等政策措施，建立市场化的绩效评价和收入分配激励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5.实行开放服务。承接委托的技术研究、设计、试验和成套技术服务业务；开展技术咨询和技术培训，推动技术扩散与科技成果转移转化；加强与重点实验室等其他类型创新平台的协同联动，开展国际、国内科技合作与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黑体_GBK" w:hAnsi="方正黑体_GBK" w:eastAsia="方正黑体_GBK" w:cs="方正黑体_GBK"/>
          <w:i w:val="0"/>
          <w:iCs w:val="0"/>
          <w:caps w:val="0"/>
          <w:color w:val="333333"/>
          <w:spacing w:val="0"/>
          <w:kern w:val="0"/>
          <w:sz w:val="32"/>
          <w:szCs w:val="32"/>
          <w:bdr w:val="none" w:color="auto" w:sz="0" w:space="0"/>
          <w:shd w:val="clear" w:fill="FFFFFF"/>
          <w:lang w:val="en-US" w:eastAsia="zh-CN" w:bidi="ar"/>
        </w:rPr>
        <w:t>三、组建条件和程序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left"/>
        <w:rPr>
          <w:rFonts w:hint="eastAsia" w:ascii="微软雅黑" w:hAnsi="微软雅黑" w:eastAsia="微软雅黑" w:cs="微软雅黑"/>
          <w:i w:val="0"/>
          <w:iCs w:val="0"/>
          <w:caps w:val="0"/>
          <w:color w:val="333333"/>
          <w:spacing w:val="0"/>
          <w:sz w:val="21"/>
          <w:szCs w:val="21"/>
        </w:rPr>
      </w:pPr>
      <w:r>
        <w:rPr>
          <w:rFonts w:hint="default" w:ascii="方正楷体_GBK" w:hAnsi="方正楷体_GBK" w:eastAsia="方正楷体_GBK" w:cs="方正楷体_GBK"/>
          <w:b/>
          <w:bCs/>
          <w:i w:val="0"/>
          <w:iCs w:val="0"/>
          <w:caps w:val="0"/>
          <w:color w:val="333333"/>
          <w:spacing w:val="0"/>
          <w:kern w:val="0"/>
          <w:sz w:val="32"/>
          <w:szCs w:val="32"/>
          <w:bdr w:val="none" w:color="auto" w:sz="0" w:space="0"/>
          <w:shd w:val="clear" w:fill="FFFFFF"/>
          <w:lang w:val="en-US" w:eastAsia="zh-CN" w:bidi="ar"/>
        </w:rPr>
        <w:t>（一）建设主体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建设主体由各地州市人民政府（行署）或自治区行业主管部门组织，龙头骨干企业、高校、院所或新型研发机构等优势创新力量牵头，产业链上中下游相关企业、高校院所、园区共建，形成分工明确、有紧密利益捆绑的协同合作关系，联动共同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left"/>
        <w:rPr>
          <w:rFonts w:hint="eastAsia" w:ascii="微软雅黑" w:hAnsi="微软雅黑" w:eastAsia="微软雅黑" w:cs="微软雅黑"/>
          <w:i w:val="0"/>
          <w:iCs w:val="0"/>
          <w:caps w:val="0"/>
          <w:color w:val="333333"/>
          <w:spacing w:val="0"/>
          <w:sz w:val="21"/>
          <w:szCs w:val="21"/>
        </w:rPr>
      </w:pPr>
      <w:r>
        <w:rPr>
          <w:rFonts w:hint="default" w:ascii="方正楷体_GBK" w:hAnsi="方正楷体_GBK" w:eastAsia="方正楷体_GBK" w:cs="方正楷体_GBK"/>
          <w:b/>
          <w:bCs/>
          <w:i w:val="0"/>
          <w:iCs w:val="0"/>
          <w:caps w:val="0"/>
          <w:color w:val="333333"/>
          <w:spacing w:val="0"/>
          <w:kern w:val="0"/>
          <w:sz w:val="32"/>
          <w:szCs w:val="32"/>
          <w:bdr w:val="none" w:color="auto" w:sz="0" w:space="0"/>
          <w:shd w:val="clear" w:fill="FFFFFF"/>
          <w:lang w:val="en-US" w:eastAsia="zh-CN" w:bidi="ar"/>
        </w:rPr>
        <w:t>（二）组建模式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创新中心以技术、人才、资本等创新要素为纽带，通过共同出资、合作研发、技术入股等不同模式组建，推进创新链、产业链、资金链、政策链、人才链、服务链深度融合。支持原有独立法人的国家级和自治区级工程技术研究中心优化整合创建技术创新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left"/>
        <w:rPr>
          <w:rFonts w:hint="eastAsia" w:ascii="微软雅黑" w:hAnsi="微软雅黑" w:eastAsia="微软雅黑" w:cs="微软雅黑"/>
          <w:i w:val="0"/>
          <w:iCs w:val="0"/>
          <w:caps w:val="0"/>
          <w:color w:val="333333"/>
          <w:spacing w:val="0"/>
          <w:sz w:val="21"/>
          <w:szCs w:val="21"/>
        </w:rPr>
      </w:pPr>
      <w:r>
        <w:rPr>
          <w:rFonts w:hint="default" w:ascii="方正楷体_GBK" w:hAnsi="方正楷体_GBK" w:eastAsia="方正楷体_GBK" w:cs="方正楷体_GBK"/>
          <w:b/>
          <w:bCs/>
          <w:i w:val="0"/>
          <w:iCs w:val="0"/>
          <w:caps w:val="0"/>
          <w:color w:val="333333"/>
          <w:spacing w:val="0"/>
          <w:kern w:val="0"/>
          <w:sz w:val="32"/>
          <w:szCs w:val="32"/>
          <w:bdr w:val="none" w:color="auto" w:sz="0" w:space="0"/>
          <w:shd w:val="clear" w:fill="FFFFFF"/>
          <w:lang w:val="en-US" w:eastAsia="zh-CN" w:bidi="ar"/>
        </w:rPr>
        <w:t>（三）组建条件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1.技术创新中心原则上应为独立法人实体。尚不具备条件的，先行实现人、财、物相对独立的管理机制，逐步向独立法人过渡。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2.牵头单位是企业的，应是行业龙头企业，建有相对独立研发机构，经营状况良好且申报前1年度资产负债率低于70%；牵头单位是高校、科研院所、技术机构的，须与区内2家以上企业联合共建。技术创新能力和水平应处于行业引领地位，具有行业公认的技术研发优势、领军人才和团队，具有广泛联合产学研各方、整合创新资源、形成创新合作网络的优势和能力，具有能够稳定支持技术创新中心开展工作的基础条件和资金投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3.共同建设单位应是该行业领域内的上中下游骨干企业、高校、科研院所等骨干力量，具备共同开展协同攻关与成果转化的能力。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4.地州市人民政府（行署）或自治区行业主管部门积极发挥支撑保障作用，在政策、资金、土地、基础设施等方面给予支持。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left"/>
        <w:rPr>
          <w:rFonts w:hint="eastAsia" w:ascii="微软雅黑" w:hAnsi="微软雅黑" w:eastAsia="微软雅黑" w:cs="微软雅黑"/>
          <w:i w:val="0"/>
          <w:iCs w:val="0"/>
          <w:caps w:val="0"/>
          <w:color w:val="333333"/>
          <w:spacing w:val="0"/>
          <w:sz w:val="21"/>
          <w:szCs w:val="21"/>
        </w:rPr>
      </w:pPr>
      <w:r>
        <w:rPr>
          <w:rFonts w:hint="default" w:ascii="方正楷体_GBK" w:hAnsi="方正楷体_GBK" w:eastAsia="方正楷体_GBK" w:cs="方正楷体_GBK"/>
          <w:b/>
          <w:bCs/>
          <w:i w:val="0"/>
          <w:iCs w:val="0"/>
          <w:caps w:val="0"/>
          <w:color w:val="333333"/>
          <w:spacing w:val="0"/>
          <w:kern w:val="0"/>
          <w:sz w:val="32"/>
          <w:szCs w:val="32"/>
          <w:bdr w:val="none" w:color="auto" w:sz="0" w:space="0"/>
          <w:shd w:val="clear" w:fill="FFFFFF"/>
          <w:lang w:val="en-US" w:eastAsia="zh-CN" w:bidi="ar"/>
        </w:rPr>
        <w:t>（四）组建程序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1.统筹布局：自治区科技厅围绕贯彻落实国家、自治区党委、自治区人民政府重大决策部署，统筹技术创新中心的建设布局。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2.培育推荐：牵头单位和共建单位结合自身优势和具体情况，编制技术创新中心《建设方案》，明确发展目标、重点任务、管理运行机制、保障措施、工作进度、考核指标等内容，向地州市人民政府（行署）或自治区行业主管部门提出建设意向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地州市人民政府（行署）或自治区行业主管部门在统筹平衡的基础上，开展技术创新中心培育筹建工作，组织审核技术创新中心《建设方案》，做好筹建理事会（董事会）、法人实体化运行等前期准备工作，将审核认可的《建设方案》致函推荐至自治区科技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3.方案论证：自治区科技厅对符合组建条件的技术创新中心，组织专家开展方案论证和实地评估。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4.批准组建：根据论证结果，择优确定拟新建技术创新中心名单，按程序批准组建“新疆××技术创新中心”，纳入绩效评估范围。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黑体_GBK" w:hAnsi="方正黑体_GBK" w:eastAsia="方正黑体_GBK" w:cs="方正黑体_GBK"/>
          <w:i w:val="0"/>
          <w:iCs w:val="0"/>
          <w:caps w:val="0"/>
          <w:color w:val="333333"/>
          <w:spacing w:val="0"/>
          <w:kern w:val="0"/>
          <w:sz w:val="32"/>
          <w:szCs w:val="32"/>
          <w:bdr w:val="none" w:color="auto" w:sz="0" w:space="0"/>
          <w:shd w:val="clear" w:fill="FFFFFF"/>
          <w:lang w:val="en-US" w:eastAsia="zh-CN" w:bidi="ar"/>
        </w:rPr>
        <w:t>四、管理运行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left"/>
        <w:rPr>
          <w:rFonts w:hint="eastAsia" w:ascii="微软雅黑" w:hAnsi="微软雅黑" w:eastAsia="微软雅黑" w:cs="微软雅黑"/>
          <w:i w:val="0"/>
          <w:iCs w:val="0"/>
          <w:caps w:val="0"/>
          <w:color w:val="333333"/>
          <w:spacing w:val="0"/>
          <w:sz w:val="21"/>
          <w:szCs w:val="21"/>
        </w:rPr>
      </w:pPr>
      <w:r>
        <w:rPr>
          <w:rFonts w:hint="default" w:ascii="方正楷体_GBK" w:hAnsi="方正楷体_GBK" w:eastAsia="方正楷体_GBK" w:cs="方正楷体_GBK"/>
          <w:b/>
          <w:bCs/>
          <w:i w:val="0"/>
          <w:iCs w:val="0"/>
          <w:caps w:val="0"/>
          <w:color w:val="333333"/>
          <w:spacing w:val="0"/>
          <w:kern w:val="0"/>
          <w:sz w:val="32"/>
          <w:szCs w:val="32"/>
          <w:bdr w:val="none" w:color="auto" w:sz="0" w:space="0"/>
          <w:shd w:val="clear" w:fill="FFFFFF"/>
          <w:lang w:val="en-US" w:eastAsia="zh-CN" w:bidi="ar"/>
        </w:rPr>
        <w:t>（一）管理职责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1.自治区科技厅是技术创新中心综合管理部门，主要职责是：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（1）统筹技术创新中心建设总体布局并制定管理办法。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（2）批准技术创新中心的建设、撤销及重大变更事项等。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（3）组织开展技术创新中心建设运行情况年度报告和绩效评估，并根据评估结果进行动态调整。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（4）支持技术创新中心承担国家和自治区重大科研任务，推动项目、基地、人才一体化部署实施。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2.各地州市人民政府（行署）和自治区行业主管部门是技术创新中心的主管单位，主要职责是：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（1）负责本地区、本行业技术创新中心的规划建设、培育、推荐，组织申报并审核相关材料。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（2）指导和监督管理技术创新中心的建设和运行，协调解决技术创新中心建设、运行和发展中存在的问题。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（3）保障技术创新中心建设运行所需条件，对技术创新中心给予政策、土地、设施、设备、人员和经费等支持，积极引导社会资本共同支持技术创新中心建设。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（4）协助做好技术创新中心建设任务验收、评估评价、年度统计报告、动态管理等工作。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3.相关专业机构受自治区科技厅委托负责技术创新中心日常管理与服务等相关支撑工作。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left"/>
        <w:rPr>
          <w:rFonts w:hint="eastAsia" w:ascii="微软雅黑" w:hAnsi="微软雅黑" w:eastAsia="微软雅黑" w:cs="微软雅黑"/>
          <w:i w:val="0"/>
          <w:iCs w:val="0"/>
          <w:caps w:val="0"/>
          <w:color w:val="333333"/>
          <w:spacing w:val="0"/>
          <w:sz w:val="21"/>
          <w:szCs w:val="21"/>
        </w:rPr>
      </w:pPr>
      <w:r>
        <w:rPr>
          <w:rFonts w:hint="default" w:ascii="方正楷体_GBK" w:hAnsi="方正楷体_GBK" w:eastAsia="方正楷体_GBK" w:cs="方正楷体_GBK"/>
          <w:b/>
          <w:bCs/>
          <w:i w:val="0"/>
          <w:iCs w:val="0"/>
          <w:caps w:val="0"/>
          <w:color w:val="333333"/>
          <w:spacing w:val="0"/>
          <w:kern w:val="0"/>
          <w:sz w:val="32"/>
          <w:szCs w:val="32"/>
          <w:bdr w:val="none" w:color="auto" w:sz="0" w:space="0"/>
          <w:shd w:val="clear" w:fill="FFFFFF"/>
          <w:lang w:val="en-US" w:eastAsia="zh-CN" w:bidi="ar"/>
        </w:rPr>
        <w:t>（二）运行体系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技术创新中心的运行实行理事会（董事会）决策、主任（总经理）负责、专家委员会咨询、年报和重大变更事项审批等制度。技术创新中心应坚持党的领导，发挥基层党组织的核心作用，加强科技诚信建设和科研伦理治理的主体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1.技术创新中心履行法人主体责任，实行理事会（董事会）决策制。理事会（董事会）由参与技术创新中心建设的法人单位和相关政府部门等方面的代表组成。主要任务是：制定技术创新中心章程，建立健全技术创新中心内部管理制度；多渠道筹措建设运行经费，按规定管理和使用经费；聘任技术创新中心主任（总经理）和专家委员会委员；确定年度工作计划，并对建设运行中的重大问题进行决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2.技术创新中心实行主任（总经理）负责制。主任（总经理）由在本行业具有较高影响力和较强组织管理能力的高层次人才担任，应是技术创新中心的全职工作人员，由理事会（董事会）提名、聘任，统筹技术创新中心的人、财、物等资源，按章程全面主持技术创新中心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3.技术创新中心实行专家委员会咨询制。技术创新中心须成立人数不少于7人的专家委员会，且一半以上专家来自技术创新中心之外。专家委员会负责审议技术创新中心的发展目标、重点技术创新任务等，并对相关重大事项提出意见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4.技术创新中心实行年度报告制度，按要求开展建设运行情况年度报告，经地州市人民政府（行署）或自治区行业主管部门审核后报自治区科技厅。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5.技术创新中心需要变更名称、核心建设单位或其他重大事项的，由理事会（董事会）审议决定后，应提出书面申请，经地州市人民政府（行署）或自治区行业主管部门审核后报自治区科技厅批复。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黑体_GBK" w:hAnsi="方正黑体_GBK" w:eastAsia="方正黑体_GBK" w:cs="方正黑体_GBK"/>
          <w:i w:val="0"/>
          <w:iCs w:val="0"/>
          <w:caps w:val="0"/>
          <w:color w:val="333333"/>
          <w:spacing w:val="0"/>
          <w:kern w:val="0"/>
          <w:sz w:val="32"/>
          <w:szCs w:val="32"/>
          <w:bdr w:val="none" w:color="auto" w:sz="0" w:space="0"/>
          <w:shd w:val="clear" w:fill="FFFFFF"/>
          <w:lang w:val="en-US" w:eastAsia="zh-CN" w:bidi="ar"/>
        </w:rPr>
        <w:t>五、绩效评估和政策扶持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1.对列入技术创新中心序列的，优先支持中央引导地方科技发展专项资金、自治区重大科技专项、重点研发任务专项以及其他类型的自治区科技计划项目，推荐申请国家重点研发任务。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2.对符合条件的技术创新中心，推荐申请自治区人才发展专项科研创新平台建设奖补资金。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3.技术创新中心实行绩效管理制度，绩效评估3年为一个周期，评估结果分为优秀、良好和较差三类。根据《关于加快创新平台能力建设 增强科技战略支撑力量的若干政策措施》（新科资字〔2022〕80号），评估为优秀的技术创新中心给予200万元研发经费支持，良好的给予100万元研发经费支持。绩效评估结果是每年后补助经费安排以及动态调整的重要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4.</w:t>
      </w:r>
      <w:r>
        <w:rPr>
          <w:rFonts w:hint="default" w:ascii="方正仿宋_GBK" w:hAnsi="方正仿宋_GBK" w:eastAsia="方正仿宋_GBK" w:cs="方正仿宋_GBK"/>
          <w:i w:val="0"/>
          <w:iCs w:val="0"/>
          <w:caps w:val="0"/>
          <w:color w:val="333333"/>
          <w:spacing w:val="2"/>
          <w:kern w:val="0"/>
          <w:sz w:val="32"/>
          <w:szCs w:val="32"/>
          <w:bdr w:val="none" w:color="auto" w:sz="0" w:space="0"/>
          <w:shd w:val="clear" w:fill="FFFFFF"/>
          <w:lang w:val="en-US" w:eastAsia="zh-CN" w:bidi="ar"/>
        </w:rPr>
        <w:t>自治区科技厅根据绩效评估结果对技术创新中心实行动态管理。评估结果优秀、良好的技术创新中心正常进入下一轮运行周期，评估结果较差的技术创新中心限期一年整改。整改后仍未达标、不参加评估或中途退出评估的不再列入技术创新中心序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5.</w:t>
      </w:r>
      <w:r>
        <w:rPr>
          <w:rFonts w:hint="default" w:ascii="方正仿宋_GBK" w:hAnsi="方正仿宋_GBK" w:eastAsia="方正仿宋_GBK" w:cs="方正仿宋_GBK"/>
          <w:i w:val="0"/>
          <w:iCs w:val="0"/>
          <w:caps w:val="0"/>
          <w:color w:val="333333"/>
          <w:spacing w:val="2"/>
          <w:kern w:val="0"/>
          <w:sz w:val="32"/>
          <w:szCs w:val="32"/>
          <w:bdr w:val="none" w:color="auto" w:sz="0" w:space="0"/>
          <w:shd w:val="clear" w:fill="FFFFFF"/>
          <w:lang w:val="en-US" w:eastAsia="zh-CN" w:bidi="ar"/>
        </w:rPr>
        <w:t>绩效评估过程中，参与各方不得弄虚作假，不得以任何方式影响评估。发现弄虚作假、违反科研诚信情况的按有关规定处理。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333333"/>
          <w:spacing w:val="0"/>
          <w:sz w:val="21"/>
          <w:szCs w:val="21"/>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六、其他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（一）本工作指引由新疆维吾尔自治区科学技术厅负责解释。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（二）本工作指引自2023年1月27日起施行。有效期为2023年1月27日至2025年1月26日。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附件：新疆维吾尔自治区XXX技术创新中心建设方案</w:t>
      </w:r>
      <w:r>
        <w:rPr>
          <w:rFonts w:hint="default"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br w:type="textWrapping"/>
      </w:r>
      <w:r>
        <w:rPr>
          <w:rFonts w:hint="default" w:ascii="方正黑体_GBK" w:hAnsi="方正黑体_GBK" w:eastAsia="方正黑体_GBK" w:cs="方正黑体_GBK"/>
          <w:i w:val="0"/>
          <w:iCs w:val="0"/>
          <w:caps w:val="0"/>
          <w:color w:val="333333"/>
          <w:spacing w:val="0"/>
          <w:kern w:val="0"/>
          <w:sz w:val="32"/>
          <w:szCs w:val="32"/>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default" w:ascii="方正小标宋_GBK" w:hAnsi="方正小标宋_GBK" w:eastAsia="方正小标宋_GBK" w:cs="方正小标宋_GBK"/>
          <w:i w:val="0"/>
          <w:iCs w:val="0"/>
          <w:caps w:val="0"/>
          <w:color w:val="333333"/>
          <w:spacing w:val="0"/>
          <w:kern w:val="0"/>
          <w:sz w:val="52"/>
          <w:szCs w:val="52"/>
          <w:bdr w:val="none" w:color="auto" w:sz="0" w:space="0"/>
          <w:shd w:val="clear" w:fill="FFFFFF"/>
          <w:lang w:val="en-US" w:eastAsia="zh-CN" w:bidi="ar"/>
        </w:rPr>
        <w:t>新疆维吾尔自治区XXX技术创新中心建设方案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16"/>
          <w:szCs w:val="16"/>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050" w:right="0" w:firstLine="0"/>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 w:right="0" w:firstLine="72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20"/>
          <w:kern w:val="0"/>
          <w:sz w:val="32"/>
          <w:szCs w:val="32"/>
          <w:bdr w:val="none" w:color="auto" w:sz="0" w:space="0"/>
          <w:shd w:val="clear" w:fill="FFFFFF"/>
          <w:lang w:val="en-US" w:eastAsia="zh-CN" w:bidi="ar"/>
        </w:rPr>
        <w:t>中心名称：</w:t>
      </w:r>
      <w:r>
        <w:rPr>
          <w:rFonts w:hint="default" w:ascii="方正仿宋_GBK" w:hAnsi="方正仿宋_GBK" w:eastAsia="方正仿宋_GBK" w:cs="方正仿宋_GBK"/>
          <w:i w:val="0"/>
          <w:iCs w:val="0"/>
          <w:caps w:val="0"/>
          <w:color w:val="333333"/>
          <w:spacing w:val="20"/>
          <w:kern w:val="0"/>
          <w:sz w:val="32"/>
          <w:szCs w:val="32"/>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 w:right="0" w:firstLine="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2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 w:right="0" w:firstLine="72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20"/>
          <w:kern w:val="0"/>
          <w:sz w:val="32"/>
          <w:szCs w:val="32"/>
          <w:bdr w:val="none" w:color="auto" w:sz="0" w:space="0"/>
          <w:shd w:val="clear" w:fill="FFFFFF"/>
          <w:lang w:val="en-US" w:eastAsia="zh-CN" w:bidi="ar"/>
        </w:rPr>
        <w:t>牵头单位：</w:t>
      </w:r>
      <w:r>
        <w:rPr>
          <w:rFonts w:hint="default" w:ascii="方正仿宋_GBK" w:hAnsi="方正仿宋_GBK" w:eastAsia="方正仿宋_GBK" w:cs="方正仿宋_GBK"/>
          <w:i w:val="0"/>
          <w:iCs w:val="0"/>
          <w:caps w:val="0"/>
          <w:color w:val="333333"/>
          <w:spacing w:val="20"/>
          <w:kern w:val="0"/>
          <w:sz w:val="32"/>
          <w:szCs w:val="32"/>
          <w:u w:val="single"/>
          <w:bdr w:val="none" w:color="auto" w:sz="0" w:space="0"/>
          <w:shd w:val="clear" w:fill="FFFFFF"/>
          <w:lang w:val="en-US" w:eastAsia="zh-CN" w:bidi="ar"/>
        </w:rPr>
        <w:t>                    （盖章）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 w:right="0" w:firstLine="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2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 w:right="0" w:firstLine="72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20"/>
          <w:kern w:val="0"/>
          <w:sz w:val="32"/>
          <w:szCs w:val="32"/>
          <w:bdr w:val="none" w:color="auto" w:sz="0" w:space="0"/>
          <w:shd w:val="clear" w:fill="FFFFFF"/>
          <w:lang w:val="en-US" w:eastAsia="zh-CN" w:bidi="ar"/>
        </w:rPr>
        <w:t>推荐部门：</w:t>
      </w:r>
      <w:r>
        <w:rPr>
          <w:rFonts w:hint="default" w:ascii="方正仿宋_GBK" w:hAnsi="方正仿宋_GBK" w:eastAsia="方正仿宋_GBK" w:cs="方正仿宋_GBK"/>
          <w:i w:val="0"/>
          <w:iCs w:val="0"/>
          <w:caps w:val="0"/>
          <w:color w:val="333333"/>
          <w:spacing w:val="20"/>
          <w:kern w:val="0"/>
          <w:sz w:val="32"/>
          <w:szCs w:val="32"/>
          <w:u w:val="single"/>
          <w:bdr w:val="none" w:color="auto" w:sz="0" w:space="0"/>
          <w:shd w:val="clear" w:fill="FFFFFF"/>
          <w:lang w:val="en-US" w:eastAsia="zh-CN" w:bidi="ar"/>
        </w:rPr>
        <w:t>                    （盖章）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 w:right="0" w:firstLine="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2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 w:right="0" w:firstLine="720"/>
        <w:jc w:val="left"/>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20"/>
          <w:kern w:val="0"/>
          <w:sz w:val="32"/>
          <w:szCs w:val="32"/>
          <w:bdr w:val="none" w:color="auto" w:sz="0" w:space="0"/>
          <w:shd w:val="clear" w:fill="FFFFFF"/>
          <w:lang w:val="en-US" w:eastAsia="zh-CN" w:bidi="ar"/>
        </w:rPr>
        <w:t>填报日期：</w:t>
      </w:r>
      <w:r>
        <w:rPr>
          <w:rFonts w:hint="default" w:ascii="方正仿宋_GBK" w:hAnsi="方正仿宋_GBK" w:eastAsia="方正仿宋_GBK" w:cs="方正仿宋_GBK"/>
          <w:i w:val="0"/>
          <w:iCs w:val="0"/>
          <w:caps w:val="0"/>
          <w:color w:val="333333"/>
          <w:spacing w:val="20"/>
          <w:kern w:val="0"/>
          <w:sz w:val="32"/>
          <w:szCs w:val="32"/>
          <w:u w:val="single"/>
          <w:bdr w:val="none" w:color="auto" w:sz="0" w:space="0"/>
          <w:shd w:val="clear" w:fill="FFFFFF"/>
          <w:lang w:val="en-US" w:eastAsia="zh-CN" w:bidi="ar"/>
        </w:rPr>
        <w:t>         年    月    日     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785" w:right="0" w:firstLine="0"/>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785"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785"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785"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785"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785" w:right="0" w:firstLine="0"/>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default" w:ascii="方正黑体_GBK" w:hAnsi="方正黑体_GBK" w:eastAsia="方正黑体_GBK" w:cs="方正黑体_GBK"/>
          <w:i w:val="0"/>
          <w:iCs w:val="0"/>
          <w:caps w:val="0"/>
          <w:color w:val="333333"/>
          <w:spacing w:val="0"/>
          <w:kern w:val="0"/>
          <w:sz w:val="32"/>
          <w:szCs w:val="32"/>
          <w:bdr w:val="none" w:color="auto" w:sz="0" w:space="0"/>
          <w:shd w:val="clear" w:fill="FFFFFF"/>
          <w:lang w:val="en-US" w:eastAsia="zh-CN" w:bidi="ar"/>
        </w:rPr>
        <w:t>新疆维吾尔自治区科学技术厅编制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default" w:ascii="方正黑体_GBK" w:hAnsi="方正黑体_GBK" w:eastAsia="方正黑体_GBK" w:cs="方正黑体_GBK"/>
          <w:i w:val="0"/>
          <w:iCs w:val="0"/>
          <w:caps w:val="0"/>
          <w:color w:val="333333"/>
          <w:spacing w:val="0"/>
          <w:kern w:val="0"/>
          <w:sz w:val="32"/>
          <w:szCs w:val="32"/>
          <w:bdr w:val="none" w:color="auto" w:sz="0" w:space="0"/>
          <w:shd w:val="clear" w:fill="FFFFFF"/>
          <w:lang w:val="en-US" w:eastAsia="zh-CN" w:bidi="ar"/>
        </w:rPr>
        <w:t>二〇二二年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default" w:ascii="方正小标宋_GBK" w:hAnsi="方正小标宋_GBK" w:eastAsia="方正小标宋_GBK" w:cs="方正小标宋_GBK"/>
          <w:i w:val="0"/>
          <w:iCs w:val="0"/>
          <w:caps w:val="0"/>
          <w:color w:val="333333"/>
          <w:spacing w:val="0"/>
          <w:sz w:val="32"/>
          <w:szCs w:val="32"/>
          <w:bdr w:val="none" w:color="auto" w:sz="0" w:space="0"/>
          <w:shd w:val="clear" w:fill="FFFFFF"/>
        </w:rPr>
        <w:br w:type="textWrapping"/>
      </w:r>
      <w:r>
        <w:rPr>
          <w:rFonts w:hint="default" w:ascii="方正小标宋_GBK" w:hAnsi="方正小标宋_GBK" w:eastAsia="方正小标宋_GBK" w:cs="方正小标宋_GBK"/>
          <w:i w:val="0"/>
          <w:iCs w:val="0"/>
          <w:caps w:val="0"/>
          <w:color w:val="333333"/>
          <w:spacing w:val="0"/>
          <w:sz w:val="36"/>
          <w:szCs w:val="36"/>
          <w:bdr w:val="none" w:color="auto" w:sz="0" w:space="0"/>
          <w:shd w:val="clear" w:fill="FFFFFF"/>
        </w:rPr>
        <w:t>建设方案信息表</w:t>
      </w:r>
    </w:p>
    <w:tbl>
      <w:tblPr>
        <w:tblW w:w="90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788"/>
        <w:gridCol w:w="1503"/>
        <w:gridCol w:w="949"/>
        <w:gridCol w:w="716"/>
        <w:gridCol w:w="1099"/>
        <w:gridCol w:w="1766"/>
        <w:gridCol w:w="1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68" w:hRule="atLeast"/>
        </w:trPr>
        <w:tc>
          <w:tcPr>
            <w:tcW w:w="1788" w:type="dxa"/>
            <w:tcBorders>
              <w:top w:val="single" w:color="auto" w:sz="12"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中心名称</w:t>
            </w:r>
          </w:p>
        </w:tc>
        <w:tc>
          <w:tcPr>
            <w:tcW w:w="7254" w:type="dxa"/>
            <w:gridSpan w:val="6"/>
            <w:tcBorders>
              <w:top w:val="single" w:color="auto" w:sz="12" w:space="0"/>
              <w:left w:val="single" w:color="auto" w:sz="4" w:space="0"/>
              <w:bottom w:val="single" w:color="auto" w:sz="8" w:space="0"/>
              <w:right w:val="single" w:color="auto" w:sz="12"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33" w:hRule="atLeast"/>
        </w:trPr>
        <w:tc>
          <w:tcPr>
            <w:tcW w:w="1788" w:type="dxa"/>
            <w:tcBorders>
              <w:top w:val="single" w:color="auto" w:sz="4"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牵头单位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名称</w:t>
            </w:r>
          </w:p>
        </w:tc>
        <w:tc>
          <w:tcPr>
            <w:tcW w:w="7254" w:type="dxa"/>
            <w:gridSpan w:val="6"/>
            <w:tcBorders>
              <w:top w:val="single" w:color="auto" w:sz="4" w:space="0"/>
              <w:left w:val="single" w:color="auto" w:sz="4" w:space="0"/>
              <w:bottom w:val="single" w:color="auto" w:sz="8" w:space="0"/>
              <w:right w:val="single" w:color="auto" w:sz="12"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33" w:hRule="atLeast"/>
        </w:trPr>
        <w:tc>
          <w:tcPr>
            <w:tcW w:w="1788" w:type="dxa"/>
            <w:tcBorders>
              <w:top w:val="single" w:color="auto" w:sz="4"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牵头单位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性质</w:t>
            </w:r>
          </w:p>
        </w:tc>
        <w:tc>
          <w:tcPr>
            <w:tcW w:w="3168" w:type="dxa"/>
            <w:gridSpan w:val="3"/>
            <w:tcBorders>
              <w:top w:val="single" w:color="auto" w:sz="4"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方正仿宋_GBK" w:hAnsi="方正仿宋_GBK" w:eastAsia="方正仿宋_GBK" w:cs="方正仿宋_GBK"/>
                <w:i w:val="0"/>
                <w:iCs w:val="0"/>
                <w:caps w:val="0"/>
                <w:color w:val="333333"/>
                <w:spacing w:val="0"/>
                <w:kern w:val="0"/>
                <w:sz w:val="21"/>
                <w:szCs w:val="21"/>
                <w:bdr w:val="none" w:color="auto" w:sz="0" w:space="0"/>
                <w:lang w:val="en-US" w:eastAsia="zh-CN" w:bidi="ar"/>
              </w:rPr>
              <w:t> </w:t>
            </w:r>
          </w:p>
        </w:tc>
        <w:tc>
          <w:tcPr>
            <w:tcW w:w="1099" w:type="dxa"/>
            <w:tcBorders>
              <w:top w:val="single" w:color="auto" w:sz="8"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行业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领域</w:t>
            </w:r>
          </w:p>
        </w:tc>
        <w:tc>
          <w:tcPr>
            <w:tcW w:w="2987" w:type="dxa"/>
            <w:gridSpan w:val="2"/>
            <w:tcBorders>
              <w:top w:val="single" w:color="auto" w:sz="8" w:space="0"/>
              <w:left w:val="single" w:color="auto" w:sz="4" w:space="0"/>
              <w:bottom w:val="single" w:color="auto" w:sz="8" w:space="0"/>
              <w:right w:val="single" w:color="auto" w:sz="12"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11" w:hRule="atLeast"/>
        </w:trPr>
        <w:tc>
          <w:tcPr>
            <w:tcW w:w="1788" w:type="dxa"/>
            <w:tcBorders>
              <w:top w:val="single" w:color="auto" w:sz="4"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建设地点</w:t>
            </w:r>
          </w:p>
        </w:tc>
        <w:tc>
          <w:tcPr>
            <w:tcW w:w="7254" w:type="dxa"/>
            <w:gridSpan w:val="6"/>
            <w:tcBorders>
              <w:top w:val="single" w:color="auto" w:sz="4" w:space="0"/>
              <w:left w:val="single" w:color="auto" w:sz="4" w:space="0"/>
              <w:bottom w:val="single" w:color="auto" w:sz="8" w:space="0"/>
              <w:right w:val="single" w:color="auto" w:sz="12"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3" w:hRule="atLeast"/>
        </w:trPr>
        <w:tc>
          <w:tcPr>
            <w:tcW w:w="1788" w:type="dxa"/>
            <w:tcBorders>
              <w:top w:val="single" w:color="auto" w:sz="4"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通讯地址</w:t>
            </w:r>
          </w:p>
        </w:tc>
        <w:tc>
          <w:tcPr>
            <w:tcW w:w="7254" w:type="dxa"/>
            <w:gridSpan w:val="6"/>
            <w:tcBorders>
              <w:top w:val="single" w:color="auto" w:sz="4" w:space="0"/>
              <w:left w:val="single" w:color="auto" w:sz="4" w:space="0"/>
              <w:bottom w:val="single" w:color="auto" w:sz="8" w:space="0"/>
              <w:right w:val="single" w:color="auto" w:sz="12"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9" w:hRule="atLeast"/>
        </w:trPr>
        <w:tc>
          <w:tcPr>
            <w:tcW w:w="1788" w:type="dxa"/>
            <w:tcBorders>
              <w:top w:val="single" w:color="auto" w:sz="4"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主管单位</w:t>
            </w:r>
          </w:p>
        </w:tc>
        <w:tc>
          <w:tcPr>
            <w:tcW w:w="7254" w:type="dxa"/>
            <w:gridSpan w:val="6"/>
            <w:tcBorders>
              <w:top w:val="single" w:color="auto" w:sz="4" w:space="0"/>
              <w:left w:val="single" w:color="auto" w:sz="4" w:space="0"/>
              <w:bottom w:val="single" w:color="auto" w:sz="8" w:space="0"/>
              <w:right w:val="single" w:color="auto" w:sz="12"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33" w:hRule="atLeast"/>
        </w:trPr>
        <w:tc>
          <w:tcPr>
            <w:tcW w:w="1788" w:type="dxa"/>
            <w:tcBorders>
              <w:top w:val="single" w:color="auto" w:sz="4"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负责人</w:t>
            </w:r>
          </w:p>
        </w:tc>
        <w:tc>
          <w:tcPr>
            <w:tcW w:w="1503" w:type="dxa"/>
            <w:tcBorders>
              <w:top w:val="single" w:color="auto" w:sz="4"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 </w:t>
            </w:r>
          </w:p>
        </w:tc>
        <w:tc>
          <w:tcPr>
            <w:tcW w:w="949" w:type="dxa"/>
            <w:tcBorders>
              <w:top w:val="single" w:color="auto" w:sz="8"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职务</w:t>
            </w:r>
          </w:p>
        </w:tc>
        <w:tc>
          <w:tcPr>
            <w:tcW w:w="1815" w:type="dxa"/>
            <w:gridSpan w:val="2"/>
            <w:tcBorders>
              <w:top w:val="single" w:color="auto" w:sz="8"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方正仿宋_GBK" w:hAnsi="方正仿宋_GBK" w:eastAsia="方正仿宋_GBK" w:cs="方正仿宋_GBK"/>
                <w:i w:val="0"/>
                <w:iCs w:val="0"/>
                <w:caps w:val="0"/>
                <w:color w:val="33333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方正仿宋_GBK" w:hAnsi="方正仿宋_GBK" w:eastAsia="方正仿宋_GBK" w:cs="方正仿宋_GBK"/>
                <w:i w:val="0"/>
                <w:iCs w:val="0"/>
                <w:caps w:val="0"/>
                <w:color w:val="333333"/>
                <w:spacing w:val="0"/>
                <w:kern w:val="0"/>
                <w:sz w:val="24"/>
                <w:szCs w:val="24"/>
                <w:bdr w:val="none" w:color="auto" w:sz="0" w:space="0"/>
                <w:lang w:val="en-US" w:eastAsia="zh-CN" w:bidi="ar"/>
              </w:rPr>
              <w:t> </w:t>
            </w:r>
          </w:p>
        </w:tc>
        <w:tc>
          <w:tcPr>
            <w:tcW w:w="1766" w:type="dxa"/>
            <w:tcBorders>
              <w:top w:val="single" w:color="auto" w:sz="8"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电话</w:t>
            </w:r>
          </w:p>
        </w:tc>
        <w:tc>
          <w:tcPr>
            <w:tcW w:w="1221" w:type="dxa"/>
            <w:tcBorders>
              <w:top w:val="single" w:color="auto" w:sz="8" w:space="0"/>
              <w:left w:val="single" w:color="auto" w:sz="4" w:space="0"/>
              <w:bottom w:val="single" w:color="auto" w:sz="8" w:space="0"/>
              <w:right w:val="single" w:color="auto" w:sz="12"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91" w:hRule="atLeast"/>
        </w:trPr>
        <w:tc>
          <w:tcPr>
            <w:tcW w:w="1788" w:type="dxa"/>
            <w:tcBorders>
              <w:top w:val="single" w:color="auto" w:sz="4"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联系人</w:t>
            </w:r>
          </w:p>
        </w:tc>
        <w:tc>
          <w:tcPr>
            <w:tcW w:w="1503" w:type="dxa"/>
            <w:tcBorders>
              <w:top w:val="single" w:color="auto" w:sz="4"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 </w:t>
            </w:r>
          </w:p>
        </w:tc>
        <w:tc>
          <w:tcPr>
            <w:tcW w:w="949" w:type="dxa"/>
            <w:tcBorders>
              <w:top w:val="single" w:color="auto" w:sz="4"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电话</w:t>
            </w:r>
          </w:p>
        </w:tc>
        <w:tc>
          <w:tcPr>
            <w:tcW w:w="1815" w:type="dxa"/>
            <w:gridSpan w:val="2"/>
            <w:tcBorders>
              <w:top w:val="single" w:color="auto" w:sz="4"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方正仿宋_GBK" w:hAnsi="方正仿宋_GBK" w:eastAsia="方正仿宋_GBK" w:cs="方正仿宋_GBK"/>
                <w:i w:val="0"/>
                <w:iCs w:val="0"/>
                <w:caps w:val="0"/>
                <w:color w:val="333333"/>
                <w:spacing w:val="0"/>
                <w:kern w:val="0"/>
                <w:sz w:val="24"/>
                <w:szCs w:val="24"/>
                <w:bdr w:val="none" w:color="auto" w:sz="0" w:space="0"/>
                <w:lang w:val="en-US" w:eastAsia="zh-CN" w:bidi="ar"/>
              </w:rPr>
              <w:t> </w:t>
            </w:r>
          </w:p>
        </w:tc>
        <w:tc>
          <w:tcPr>
            <w:tcW w:w="1766" w:type="dxa"/>
            <w:tcBorders>
              <w:top w:val="single" w:color="auto" w:sz="4"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邮箱</w:t>
            </w:r>
          </w:p>
        </w:tc>
        <w:tc>
          <w:tcPr>
            <w:tcW w:w="1221" w:type="dxa"/>
            <w:tcBorders>
              <w:top w:val="single" w:color="auto" w:sz="4" w:space="0"/>
              <w:left w:val="single" w:color="auto" w:sz="4" w:space="0"/>
              <w:bottom w:val="single" w:color="auto" w:sz="8" w:space="0"/>
              <w:right w:val="single" w:color="auto" w:sz="12"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33" w:hRule="atLeast"/>
        </w:trPr>
        <w:tc>
          <w:tcPr>
            <w:tcW w:w="1788" w:type="dxa"/>
            <w:tcBorders>
              <w:top w:val="single" w:color="auto" w:sz="4" w:space="0"/>
              <w:left w:val="single" w:color="auto" w:sz="12"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组建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起止年限</w:t>
            </w:r>
          </w:p>
        </w:tc>
        <w:tc>
          <w:tcPr>
            <w:tcW w:w="4267" w:type="dxa"/>
            <w:gridSpan w:val="4"/>
            <w:tcBorders>
              <w:top w:val="single" w:color="auto" w:sz="4" w:space="0"/>
              <w:left w:val="single" w:color="auto" w:sz="4"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     年  月至     年  月</w:t>
            </w:r>
          </w:p>
        </w:tc>
        <w:tc>
          <w:tcPr>
            <w:tcW w:w="1766" w:type="dxa"/>
            <w:tcBorders>
              <w:top w:val="single" w:color="auto" w:sz="4" w:space="0"/>
              <w:left w:val="single" w:color="auto" w:sz="4"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组建投入</w:t>
            </w:r>
          </w:p>
        </w:tc>
        <w:tc>
          <w:tcPr>
            <w:tcW w:w="1221" w:type="dxa"/>
            <w:tcBorders>
              <w:top w:val="single" w:color="auto" w:sz="4" w:space="0"/>
              <w:left w:val="single" w:color="auto" w:sz="4" w:space="0"/>
              <w:bottom w:val="single" w:color="auto" w:sz="12" w:space="0"/>
              <w:right w:val="single" w:color="auto" w:sz="12"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right"/>
            </w:pPr>
            <w:r>
              <w:rPr>
                <w:rFonts w:hint="default" w:ascii="方正仿宋_GBK" w:hAnsi="方正仿宋_GBK" w:eastAsia="方正仿宋_GBK" w:cs="方正仿宋_GBK"/>
                <w:i w:val="0"/>
                <w:iCs w:val="0"/>
                <w:caps w:val="0"/>
                <w:color w:val="333333"/>
                <w:spacing w:val="0"/>
                <w:sz w:val="24"/>
                <w:szCs w:val="24"/>
                <w:bdr w:val="none" w:color="auto" w:sz="0" w:space="0"/>
              </w:rPr>
              <w:t>万元</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kern w:val="0"/>
          <w:sz w:val="21"/>
          <w:szCs w:val="21"/>
          <w:bdr w:val="none" w:color="auto" w:sz="0" w:space="0"/>
          <w:shd w:val="clear" w:fill="FFFFFF"/>
          <w:lang w:val="en-US" w:eastAsia="zh-CN" w:bidi="ar"/>
        </w:rPr>
        <w:t> </w:t>
      </w:r>
    </w:p>
    <w:tbl>
      <w:tblPr>
        <w:tblW w:w="90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788"/>
        <w:gridCol w:w="1503"/>
        <w:gridCol w:w="949"/>
        <w:gridCol w:w="716"/>
        <w:gridCol w:w="1099"/>
        <w:gridCol w:w="1766"/>
        <w:gridCol w:w="1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9" w:hRule="atLeast"/>
        </w:trPr>
        <w:tc>
          <w:tcPr>
            <w:tcW w:w="1788" w:type="dxa"/>
            <w:tcBorders>
              <w:top w:val="single" w:color="auto" w:sz="12"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共建单位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名称</w:t>
            </w:r>
          </w:p>
        </w:tc>
        <w:tc>
          <w:tcPr>
            <w:tcW w:w="7245" w:type="dxa"/>
            <w:gridSpan w:val="6"/>
            <w:tcBorders>
              <w:top w:val="single" w:color="auto" w:sz="12" w:space="0"/>
              <w:left w:val="single" w:color="auto" w:sz="4" w:space="0"/>
              <w:bottom w:val="single" w:color="auto" w:sz="8" w:space="0"/>
              <w:right w:val="single" w:color="auto" w:sz="12"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3" w:hRule="atLeast"/>
        </w:trPr>
        <w:tc>
          <w:tcPr>
            <w:tcW w:w="1788" w:type="dxa"/>
            <w:tcBorders>
              <w:top w:val="single" w:color="auto" w:sz="4"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共建单位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性质</w:t>
            </w:r>
          </w:p>
        </w:tc>
        <w:tc>
          <w:tcPr>
            <w:tcW w:w="3168" w:type="dxa"/>
            <w:gridSpan w:val="3"/>
            <w:tcBorders>
              <w:top w:val="single" w:color="auto" w:sz="4"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方正仿宋_GBK" w:hAnsi="方正仿宋_GBK" w:eastAsia="方正仿宋_GBK" w:cs="方正仿宋_GBK"/>
                <w:i w:val="0"/>
                <w:iCs w:val="0"/>
                <w:caps w:val="0"/>
                <w:color w:val="333333"/>
                <w:spacing w:val="0"/>
                <w:kern w:val="0"/>
                <w:sz w:val="21"/>
                <w:szCs w:val="21"/>
                <w:bdr w:val="none" w:color="auto" w:sz="0" w:space="0"/>
                <w:lang w:val="en-US" w:eastAsia="zh-CN" w:bidi="ar"/>
              </w:rPr>
              <w:t> </w:t>
            </w:r>
          </w:p>
        </w:tc>
        <w:tc>
          <w:tcPr>
            <w:tcW w:w="1099" w:type="dxa"/>
            <w:tcBorders>
              <w:top w:val="single" w:color="auto" w:sz="8"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行业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领域</w:t>
            </w:r>
          </w:p>
        </w:tc>
        <w:tc>
          <w:tcPr>
            <w:tcW w:w="2978" w:type="dxa"/>
            <w:gridSpan w:val="2"/>
            <w:tcBorders>
              <w:top w:val="single" w:color="auto" w:sz="8" w:space="0"/>
              <w:left w:val="single" w:color="auto" w:sz="4" w:space="0"/>
              <w:bottom w:val="single" w:color="auto" w:sz="8" w:space="0"/>
              <w:right w:val="single" w:color="auto" w:sz="12"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6" w:hRule="atLeast"/>
        </w:trPr>
        <w:tc>
          <w:tcPr>
            <w:tcW w:w="1788" w:type="dxa"/>
            <w:tcBorders>
              <w:top w:val="single" w:color="auto" w:sz="4"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负责人</w:t>
            </w:r>
          </w:p>
        </w:tc>
        <w:tc>
          <w:tcPr>
            <w:tcW w:w="1503" w:type="dxa"/>
            <w:tcBorders>
              <w:top w:val="single" w:color="auto" w:sz="4"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 </w:t>
            </w:r>
          </w:p>
        </w:tc>
        <w:tc>
          <w:tcPr>
            <w:tcW w:w="949" w:type="dxa"/>
            <w:tcBorders>
              <w:top w:val="single" w:color="auto" w:sz="4"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职务</w:t>
            </w:r>
          </w:p>
        </w:tc>
        <w:tc>
          <w:tcPr>
            <w:tcW w:w="1815" w:type="dxa"/>
            <w:gridSpan w:val="2"/>
            <w:tcBorders>
              <w:top w:val="single" w:color="auto" w:sz="4"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方正仿宋_GBK" w:hAnsi="方正仿宋_GBK" w:eastAsia="方正仿宋_GBK" w:cs="方正仿宋_GBK"/>
                <w:i w:val="0"/>
                <w:iCs w:val="0"/>
                <w:caps w:val="0"/>
                <w:color w:val="33333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方正仿宋_GBK" w:hAnsi="方正仿宋_GBK" w:eastAsia="方正仿宋_GBK" w:cs="方正仿宋_GBK"/>
                <w:i w:val="0"/>
                <w:iCs w:val="0"/>
                <w:caps w:val="0"/>
                <w:color w:val="333333"/>
                <w:spacing w:val="0"/>
                <w:kern w:val="0"/>
                <w:sz w:val="24"/>
                <w:szCs w:val="24"/>
                <w:bdr w:val="none" w:color="auto" w:sz="0" w:space="0"/>
                <w:lang w:val="en-US" w:eastAsia="zh-CN" w:bidi="ar"/>
              </w:rPr>
              <w:t> </w:t>
            </w:r>
          </w:p>
        </w:tc>
        <w:tc>
          <w:tcPr>
            <w:tcW w:w="1766" w:type="dxa"/>
            <w:tcBorders>
              <w:top w:val="single" w:color="auto" w:sz="8"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电话</w:t>
            </w:r>
          </w:p>
        </w:tc>
        <w:tc>
          <w:tcPr>
            <w:tcW w:w="1212" w:type="dxa"/>
            <w:tcBorders>
              <w:top w:val="single" w:color="auto" w:sz="8" w:space="0"/>
              <w:left w:val="single" w:color="auto" w:sz="4" w:space="0"/>
              <w:bottom w:val="single" w:color="auto" w:sz="8" w:space="0"/>
              <w:right w:val="single" w:color="auto" w:sz="12"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7" w:hRule="atLeast"/>
        </w:trPr>
        <w:tc>
          <w:tcPr>
            <w:tcW w:w="1788" w:type="dxa"/>
            <w:tcBorders>
              <w:top w:val="single" w:color="auto" w:sz="4"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联系人</w:t>
            </w:r>
          </w:p>
        </w:tc>
        <w:tc>
          <w:tcPr>
            <w:tcW w:w="1503" w:type="dxa"/>
            <w:tcBorders>
              <w:top w:val="single" w:color="auto" w:sz="4"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 </w:t>
            </w:r>
          </w:p>
        </w:tc>
        <w:tc>
          <w:tcPr>
            <w:tcW w:w="949" w:type="dxa"/>
            <w:tcBorders>
              <w:top w:val="single" w:color="auto" w:sz="4"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电话</w:t>
            </w:r>
          </w:p>
        </w:tc>
        <w:tc>
          <w:tcPr>
            <w:tcW w:w="1815" w:type="dxa"/>
            <w:gridSpan w:val="2"/>
            <w:tcBorders>
              <w:top w:val="single" w:color="auto" w:sz="4"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方正仿宋_GBK" w:hAnsi="方正仿宋_GBK" w:eastAsia="方正仿宋_GBK" w:cs="方正仿宋_GBK"/>
                <w:i w:val="0"/>
                <w:iCs w:val="0"/>
                <w:caps w:val="0"/>
                <w:color w:val="333333"/>
                <w:spacing w:val="0"/>
                <w:kern w:val="0"/>
                <w:sz w:val="24"/>
                <w:szCs w:val="24"/>
                <w:bdr w:val="none" w:color="auto" w:sz="0" w:space="0"/>
                <w:lang w:val="en-US" w:eastAsia="zh-CN" w:bidi="ar"/>
              </w:rPr>
              <w:t> </w:t>
            </w:r>
          </w:p>
        </w:tc>
        <w:tc>
          <w:tcPr>
            <w:tcW w:w="1766" w:type="dxa"/>
            <w:tcBorders>
              <w:top w:val="single" w:color="auto" w:sz="4"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邮箱</w:t>
            </w:r>
          </w:p>
        </w:tc>
        <w:tc>
          <w:tcPr>
            <w:tcW w:w="1212" w:type="dxa"/>
            <w:tcBorders>
              <w:top w:val="single" w:color="auto" w:sz="4" w:space="0"/>
              <w:left w:val="single" w:color="auto" w:sz="4" w:space="0"/>
              <w:bottom w:val="single" w:color="auto" w:sz="8" w:space="0"/>
              <w:right w:val="single" w:color="auto" w:sz="12"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33" w:hRule="atLeast"/>
        </w:trPr>
        <w:tc>
          <w:tcPr>
            <w:tcW w:w="1788" w:type="dxa"/>
            <w:tcBorders>
              <w:top w:val="single" w:color="auto" w:sz="4"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共建单位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名称</w:t>
            </w:r>
          </w:p>
        </w:tc>
        <w:tc>
          <w:tcPr>
            <w:tcW w:w="7245" w:type="dxa"/>
            <w:gridSpan w:val="6"/>
            <w:tcBorders>
              <w:top w:val="single" w:color="auto" w:sz="4" w:space="0"/>
              <w:left w:val="single" w:color="auto" w:sz="4" w:space="0"/>
              <w:bottom w:val="single" w:color="auto" w:sz="8" w:space="0"/>
              <w:right w:val="single" w:color="auto" w:sz="12"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3" w:hRule="atLeast"/>
        </w:trPr>
        <w:tc>
          <w:tcPr>
            <w:tcW w:w="1788" w:type="dxa"/>
            <w:tcBorders>
              <w:top w:val="single" w:color="auto" w:sz="4"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共建单位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性质</w:t>
            </w:r>
          </w:p>
        </w:tc>
        <w:tc>
          <w:tcPr>
            <w:tcW w:w="3168" w:type="dxa"/>
            <w:gridSpan w:val="3"/>
            <w:tcBorders>
              <w:top w:val="single" w:color="auto" w:sz="4"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方正仿宋_GBK" w:hAnsi="方正仿宋_GBK" w:eastAsia="方正仿宋_GBK" w:cs="方正仿宋_GBK"/>
                <w:i w:val="0"/>
                <w:iCs w:val="0"/>
                <w:caps w:val="0"/>
                <w:color w:val="333333"/>
                <w:spacing w:val="0"/>
                <w:kern w:val="0"/>
                <w:sz w:val="21"/>
                <w:szCs w:val="21"/>
                <w:bdr w:val="none" w:color="auto" w:sz="0" w:space="0"/>
                <w:lang w:val="en-US" w:eastAsia="zh-CN" w:bidi="ar"/>
              </w:rPr>
              <w:t> </w:t>
            </w:r>
          </w:p>
        </w:tc>
        <w:tc>
          <w:tcPr>
            <w:tcW w:w="1099" w:type="dxa"/>
            <w:tcBorders>
              <w:top w:val="single" w:color="auto" w:sz="8"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行业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领域</w:t>
            </w:r>
          </w:p>
        </w:tc>
        <w:tc>
          <w:tcPr>
            <w:tcW w:w="2978" w:type="dxa"/>
            <w:gridSpan w:val="2"/>
            <w:tcBorders>
              <w:top w:val="single" w:color="auto" w:sz="8" w:space="0"/>
              <w:left w:val="single" w:color="auto" w:sz="4" w:space="0"/>
              <w:bottom w:val="single" w:color="auto" w:sz="8" w:space="0"/>
              <w:right w:val="single" w:color="auto" w:sz="12"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3" w:hRule="atLeast"/>
        </w:trPr>
        <w:tc>
          <w:tcPr>
            <w:tcW w:w="1788" w:type="dxa"/>
            <w:tcBorders>
              <w:top w:val="single" w:color="auto" w:sz="4"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负责人</w:t>
            </w:r>
          </w:p>
        </w:tc>
        <w:tc>
          <w:tcPr>
            <w:tcW w:w="1503" w:type="dxa"/>
            <w:tcBorders>
              <w:top w:val="single" w:color="auto" w:sz="4"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 </w:t>
            </w:r>
          </w:p>
        </w:tc>
        <w:tc>
          <w:tcPr>
            <w:tcW w:w="949" w:type="dxa"/>
            <w:tcBorders>
              <w:top w:val="single" w:color="auto" w:sz="4"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职务</w:t>
            </w:r>
          </w:p>
        </w:tc>
        <w:tc>
          <w:tcPr>
            <w:tcW w:w="1815" w:type="dxa"/>
            <w:gridSpan w:val="2"/>
            <w:tcBorders>
              <w:top w:val="single" w:color="auto" w:sz="4"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方正仿宋_GBK" w:hAnsi="方正仿宋_GBK" w:eastAsia="方正仿宋_GBK" w:cs="方正仿宋_GBK"/>
                <w:i w:val="0"/>
                <w:iCs w:val="0"/>
                <w:caps w:val="0"/>
                <w:color w:val="33333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方正仿宋_GBK" w:hAnsi="方正仿宋_GBK" w:eastAsia="方正仿宋_GBK" w:cs="方正仿宋_GBK"/>
                <w:i w:val="0"/>
                <w:iCs w:val="0"/>
                <w:caps w:val="0"/>
                <w:color w:val="333333"/>
                <w:spacing w:val="0"/>
                <w:kern w:val="0"/>
                <w:sz w:val="24"/>
                <w:szCs w:val="24"/>
                <w:bdr w:val="none" w:color="auto" w:sz="0" w:space="0"/>
                <w:lang w:val="en-US" w:eastAsia="zh-CN" w:bidi="ar"/>
              </w:rPr>
              <w:t> </w:t>
            </w:r>
          </w:p>
        </w:tc>
        <w:tc>
          <w:tcPr>
            <w:tcW w:w="1766" w:type="dxa"/>
            <w:tcBorders>
              <w:top w:val="single" w:color="auto" w:sz="8"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电话</w:t>
            </w:r>
          </w:p>
        </w:tc>
        <w:tc>
          <w:tcPr>
            <w:tcW w:w="1212" w:type="dxa"/>
            <w:tcBorders>
              <w:top w:val="single" w:color="auto" w:sz="8" w:space="0"/>
              <w:left w:val="single" w:color="auto" w:sz="4" w:space="0"/>
              <w:bottom w:val="single" w:color="auto" w:sz="8" w:space="0"/>
              <w:right w:val="single" w:color="auto" w:sz="12"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33" w:hRule="atLeast"/>
        </w:trPr>
        <w:tc>
          <w:tcPr>
            <w:tcW w:w="1788" w:type="dxa"/>
            <w:tcBorders>
              <w:top w:val="single" w:color="auto" w:sz="4" w:space="0"/>
              <w:left w:val="single" w:color="auto" w:sz="12"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联系人</w:t>
            </w:r>
          </w:p>
        </w:tc>
        <w:tc>
          <w:tcPr>
            <w:tcW w:w="1503" w:type="dxa"/>
            <w:tcBorders>
              <w:top w:val="single" w:color="auto" w:sz="4" w:space="0"/>
              <w:left w:val="single" w:color="auto" w:sz="4"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 </w:t>
            </w:r>
          </w:p>
        </w:tc>
        <w:tc>
          <w:tcPr>
            <w:tcW w:w="949" w:type="dxa"/>
            <w:tcBorders>
              <w:top w:val="single" w:color="auto" w:sz="4" w:space="0"/>
              <w:left w:val="single" w:color="auto" w:sz="4"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电话</w:t>
            </w:r>
          </w:p>
        </w:tc>
        <w:tc>
          <w:tcPr>
            <w:tcW w:w="1815" w:type="dxa"/>
            <w:gridSpan w:val="2"/>
            <w:tcBorders>
              <w:top w:val="single" w:color="auto" w:sz="4" w:space="0"/>
              <w:left w:val="single" w:color="auto" w:sz="4" w:space="0"/>
              <w:bottom w:val="single" w:color="auto" w:sz="12"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方正仿宋_GBK" w:hAnsi="方正仿宋_GBK" w:eastAsia="方正仿宋_GBK" w:cs="方正仿宋_GBK"/>
                <w:i w:val="0"/>
                <w:iCs w:val="0"/>
                <w:caps w:val="0"/>
                <w:color w:val="333333"/>
                <w:spacing w:val="0"/>
                <w:kern w:val="0"/>
                <w:sz w:val="24"/>
                <w:szCs w:val="24"/>
                <w:bdr w:val="none" w:color="auto" w:sz="0" w:space="0"/>
                <w:lang w:val="en-US" w:eastAsia="zh-CN" w:bidi="ar"/>
              </w:rPr>
              <w:t> </w:t>
            </w:r>
          </w:p>
        </w:tc>
        <w:tc>
          <w:tcPr>
            <w:tcW w:w="1766" w:type="dxa"/>
            <w:tcBorders>
              <w:top w:val="single" w:color="auto" w:sz="4" w:space="0"/>
              <w:left w:val="single" w:color="auto" w:sz="4"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邮箱</w:t>
            </w:r>
          </w:p>
        </w:tc>
        <w:tc>
          <w:tcPr>
            <w:tcW w:w="1212" w:type="dxa"/>
            <w:tcBorders>
              <w:top w:val="single" w:color="auto" w:sz="4" w:space="0"/>
              <w:left w:val="single" w:color="auto" w:sz="4" w:space="0"/>
              <w:bottom w:val="single" w:color="auto" w:sz="12" w:space="0"/>
              <w:right w:val="single" w:color="auto" w:sz="12"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方正仿宋_GBK" w:hAnsi="方正仿宋_GBK" w:eastAsia="方正仿宋_GBK" w:cs="方正仿宋_GBK"/>
                <w:i w:val="0"/>
                <w:iCs w:val="0"/>
                <w:caps w:val="0"/>
                <w:color w:val="333333"/>
                <w:spacing w:val="0"/>
                <w:sz w:val="24"/>
                <w:szCs w:val="24"/>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ascii="新宋体" w:hAnsi="新宋体" w:eastAsia="新宋体" w:cs="新宋体"/>
          <w:b/>
          <w:bCs/>
          <w:i w:val="0"/>
          <w:iCs w:val="0"/>
          <w:caps w:val="0"/>
          <w:color w:val="333333"/>
          <w:spacing w:val="0"/>
          <w:sz w:val="22"/>
          <w:szCs w:val="22"/>
          <w:bdr w:val="none" w:color="auto" w:sz="0" w:space="0"/>
          <w:shd w:val="clear" w:fill="FFFFFF"/>
        </w:rPr>
        <w:t>（备注：</w:t>
      </w:r>
      <w:r>
        <w:rPr>
          <w:rFonts w:hint="eastAsia" w:ascii="新宋体" w:hAnsi="新宋体" w:eastAsia="新宋体" w:cs="新宋体"/>
          <w:i w:val="0"/>
          <w:iCs w:val="0"/>
          <w:caps w:val="0"/>
          <w:color w:val="333333"/>
          <w:spacing w:val="0"/>
          <w:sz w:val="22"/>
          <w:szCs w:val="22"/>
          <w:bdr w:val="none" w:color="auto" w:sz="0" w:space="0"/>
          <w:shd w:val="clear" w:fill="FFFFFF"/>
        </w:rPr>
        <w:t>可续行，核心共建单位最多5家</w:t>
      </w:r>
      <w:r>
        <w:rPr>
          <w:rFonts w:hint="eastAsia" w:ascii="新宋体" w:hAnsi="新宋体" w:eastAsia="新宋体" w:cs="新宋体"/>
          <w:b/>
          <w:bCs/>
          <w:i w:val="0"/>
          <w:iCs w:val="0"/>
          <w:caps w:val="0"/>
          <w:color w:val="333333"/>
          <w:spacing w:val="0"/>
          <w:sz w:val="22"/>
          <w:szCs w:val="22"/>
          <w:bdr w:val="none" w:color="auto" w:sz="0" w:space="0"/>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kern w:val="0"/>
          <w:sz w:val="21"/>
          <w:szCs w:val="21"/>
          <w:bdr w:val="none" w:color="auto" w:sz="0" w:space="0"/>
          <w:shd w:val="clear" w:fill="FFFFFF"/>
          <w:lang w:val="en-US" w:eastAsia="zh-CN" w:bidi="ar"/>
        </w:rPr>
        <w:t> </w:t>
      </w:r>
    </w:p>
    <w:tbl>
      <w:tblPr>
        <w:tblW w:w="90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788"/>
        <w:gridCol w:w="7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0" w:hRule="atLeast"/>
        </w:trPr>
        <w:tc>
          <w:tcPr>
            <w:tcW w:w="1788" w:type="dxa"/>
            <w:tcBorders>
              <w:top w:val="single" w:color="auto" w:sz="12"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内容摘要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b/>
                <w:bCs/>
                <w:i w:val="0"/>
                <w:iCs w:val="0"/>
                <w:caps w:val="0"/>
                <w:color w:val="333333"/>
                <w:spacing w:val="0"/>
                <w:kern w:val="0"/>
                <w:sz w:val="24"/>
                <w:szCs w:val="24"/>
                <w:bdr w:val="none" w:color="auto" w:sz="0" w:space="0"/>
                <w:lang w:val="en-US" w:eastAsia="zh-CN" w:bidi="ar"/>
              </w:rPr>
              <w:t>（限500字）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pPr>
            <w:r>
              <w:rPr>
                <w:rFonts w:hint="default" w:ascii="方正仿宋_GBK" w:hAnsi="方正仿宋_GBK" w:eastAsia="方正仿宋_GBK" w:cs="方正仿宋_GBK"/>
                <w:b/>
                <w:bCs/>
                <w:i w:val="0"/>
                <w:iCs w:val="0"/>
                <w:caps w:val="0"/>
                <w:color w:val="333333"/>
                <w:spacing w:val="0"/>
                <w:sz w:val="24"/>
                <w:szCs w:val="24"/>
                <w:bdr w:val="none" w:color="auto" w:sz="0" w:space="0"/>
              </w:rPr>
              <w:t> </w:t>
            </w:r>
          </w:p>
        </w:tc>
        <w:tc>
          <w:tcPr>
            <w:tcW w:w="7245" w:type="dxa"/>
            <w:tcBorders>
              <w:top w:val="single" w:color="auto" w:sz="12" w:space="0"/>
              <w:left w:val="single" w:color="auto" w:sz="4" w:space="0"/>
              <w:bottom w:val="single" w:color="auto" w:sz="8" w:space="0"/>
              <w:right w:val="single" w:color="auto" w:sz="12" w:space="0"/>
            </w:tcBorders>
            <w:shd w:val="clear" w:color="auto" w:fill="FFFFFF"/>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pPr>
            <w:r>
              <w:rPr>
                <w:rFonts w:hint="default" w:ascii="方正仿宋_GBK" w:hAnsi="方正仿宋_GBK" w:eastAsia="方正仿宋_GBK" w:cs="方正仿宋_GBK"/>
                <w:i w:val="0"/>
                <w:iCs w:val="0"/>
                <w:caps w:val="0"/>
                <w:color w:val="33333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48" w:hRule="atLeast"/>
        </w:trPr>
        <w:tc>
          <w:tcPr>
            <w:tcW w:w="1788" w:type="dxa"/>
            <w:tcBorders>
              <w:top w:val="single" w:color="auto" w:sz="4" w:space="0"/>
              <w:left w:val="single" w:color="auto" w:sz="12" w:space="0"/>
              <w:bottom w:val="single" w:color="auto" w:sz="12"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default" w:ascii="方正仿宋_GBK" w:hAnsi="方正仿宋_GBK" w:eastAsia="方正仿宋_GBK" w:cs="方正仿宋_GBK"/>
                <w:b/>
                <w:bCs/>
                <w:i w:val="0"/>
                <w:iCs w:val="0"/>
                <w:caps w:val="0"/>
                <w:color w:val="333333"/>
                <w:spacing w:val="0"/>
                <w:sz w:val="24"/>
                <w:szCs w:val="24"/>
                <w:bdr w:val="none" w:color="auto" w:sz="0" w:space="0"/>
              </w:rPr>
              <w:t>考核指标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b/>
                <w:bCs/>
                <w:i w:val="0"/>
                <w:iCs w:val="0"/>
                <w:caps w:val="0"/>
                <w:color w:val="333333"/>
                <w:spacing w:val="0"/>
                <w:kern w:val="0"/>
                <w:sz w:val="24"/>
                <w:szCs w:val="24"/>
                <w:bdr w:val="none" w:color="auto" w:sz="0" w:space="0"/>
                <w:lang w:val="en-US" w:eastAsia="zh-CN" w:bidi="ar"/>
              </w:rPr>
              <w:t>（限200字）</w:t>
            </w:r>
          </w:p>
        </w:tc>
        <w:tc>
          <w:tcPr>
            <w:tcW w:w="7245" w:type="dxa"/>
            <w:tcBorders>
              <w:top w:val="single" w:color="auto" w:sz="4" w:space="0"/>
              <w:left w:val="single" w:color="auto" w:sz="4" w:space="0"/>
              <w:bottom w:val="single" w:color="auto" w:sz="12" w:space="0"/>
              <w:right w:val="single" w:color="auto" w:sz="12" w:space="0"/>
            </w:tcBorders>
            <w:shd w:val="clear" w:color="auto" w:fill="FFFFFF"/>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pPr>
            <w:r>
              <w:rPr>
                <w:rFonts w:hint="default" w:ascii="方正仿宋_GBK" w:hAnsi="方正仿宋_GBK" w:eastAsia="方正仿宋_GBK" w:cs="方正仿宋_GBK"/>
                <w:i w:val="0"/>
                <w:iCs w:val="0"/>
                <w:caps w:val="0"/>
                <w:color w:val="33333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rPr>
      </w:pPr>
      <w:r>
        <w:rPr>
          <w:rFonts w:hint="default" w:ascii="方正小标宋_GBK" w:hAnsi="方正小标宋_GBK" w:eastAsia="方正小标宋_GBK" w:cs="方正小标宋_GBK"/>
          <w:b w:val="0"/>
          <w:bCs w:val="0"/>
          <w:i w:val="0"/>
          <w:iCs w:val="0"/>
          <w:caps w:val="0"/>
          <w:color w:val="333333"/>
          <w:spacing w:val="0"/>
          <w:sz w:val="44"/>
          <w:szCs w:val="44"/>
          <w:bdr w:val="none" w:color="auto" w:sz="0" w:space="0"/>
          <w:shd w:val="clear" w:fill="FFFFFF"/>
        </w:rPr>
        <w:t>签章页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新宋体" w:hAnsi="新宋体" w:eastAsia="新宋体" w:cs="新宋体"/>
          <w:b/>
          <w:bCs/>
          <w:i w:val="0"/>
          <w:iCs w:val="0"/>
          <w:caps w:val="0"/>
          <w:color w:val="333333"/>
          <w:spacing w:val="0"/>
          <w:sz w:val="21"/>
          <w:szCs w:val="21"/>
          <w:bdr w:val="none" w:color="auto" w:sz="0" w:space="0"/>
          <w:shd w:val="clear" w:fill="FFFFFF"/>
        </w:rPr>
        <w:t>牵头单位意见</w:t>
      </w:r>
    </w:p>
    <w:tbl>
      <w:tblPr>
        <w:tblW w:w="90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962" w:hRule="atLeast"/>
        </w:trPr>
        <w:tc>
          <w:tcPr>
            <w:tcW w:w="9061" w:type="dxa"/>
            <w:tcBorders>
              <w:top w:val="single" w:color="auto" w:sz="12" w:space="0"/>
              <w:left w:val="single" w:color="auto" w:sz="12" w:space="0"/>
              <w:bottom w:val="single" w:color="auto" w:sz="12" w:space="0"/>
              <w:right w:val="single" w:color="auto" w:sz="12"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080"/>
              <w:jc w:val="left"/>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             负责人：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040"/>
              <w:jc w:val="left"/>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新宋体" w:hAnsi="新宋体" w:eastAsia="新宋体" w:cs="新宋体"/>
          <w:b/>
          <w:bCs/>
          <w:i w:val="0"/>
          <w:iCs w:val="0"/>
          <w:caps w:val="0"/>
          <w:color w:val="333333"/>
          <w:spacing w:val="0"/>
          <w:sz w:val="21"/>
          <w:szCs w:val="21"/>
          <w:bdr w:val="none" w:color="auto" w:sz="0" w:space="0"/>
          <w:shd w:val="clear" w:fill="FFFFFF"/>
        </w:rPr>
        <w:t>核心共建单位意见</w:t>
      </w:r>
      <w:r>
        <w:rPr>
          <w:rFonts w:hint="eastAsia" w:ascii="新宋体" w:hAnsi="新宋体" w:eastAsia="新宋体" w:cs="新宋体"/>
          <w:i w:val="0"/>
          <w:iCs w:val="0"/>
          <w:caps w:val="0"/>
          <w:color w:val="333333"/>
          <w:spacing w:val="0"/>
          <w:sz w:val="21"/>
          <w:szCs w:val="21"/>
          <w:bdr w:val="none" w:color="auto" w:sz="0" w:space="0"/>
          <w:shd w:val="clear" w:fill="FFFFFF"/>
        </w:rPr>
        <w:t>（不超过5家）</w:t>
      </w:r>
    </w:p>
    <w:tbl>
      <w:tblPr>
        <w:tblW w:w="90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80" w:hRule="atLeast"/>
        </w:trPr>
        <w:tc>
          <w:tcPr>
            <w:tcW w:w="9061" w:type="dxa"/>
            <w:tcBorders>
              <w:top w:val="single" w:color="auto" w:sz="12" w:space="0"/>
              <w:left w:val="single" w:color="auto" w:sz="12" w:space="0"/>
              <w:bottom w:val="single" w:color="auto" w:sz="8" w:space="0"/>
              <w:right w:val="single" w:color="auto" w:sz="12"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120" w:firstLine="4900"/>
              <w:jc w:val="left"/>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120"/>
              <w:jc w:val="left"/>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                                    （单位盖章）：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320" w:hRule="atLeast"/>
        </w:trPr>
        <w:tc>
          <w:tcPr>
            <w:tcW w:w="9061" w:type="dxa"/>
            <w:tcBorders>
              <w:top w:val="nil"/>
              <w:left w:val="single" w:color="auto" w:sz="12" w:space="0"/>
              <w:bottom w:val="single" w:color="auto" w:sz="8" w:space="0"/>
              <w:right w:val="single" w:color="auto" w:sz="12"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120" w:firstLine="4900"/>
              <w:jc w:val="left"/>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120"/>
              <w:jc w:val="center"/>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                             （单位盖章）：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5"/>
              <w:jc w:val="center"/>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640" w:hRule="atLeast"/>
        </w:trPr>
        <w:tc>
          <w:tcPr>
            <w:tcW w:w="9061" w:type="dxa"/>
            <w:tcBorders>
              <w:top w:val="nil"/>
              <w:left w:val="single" w:color="auto" w:sz="12" w:space="0"/>
              <w:bottom w:val="single" w:color="auto" w:sz="8" w:space="0"/>
              <w:right w:val="single" w:color="auto" w:sz="12"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120" w:firstLine="4900"/>
              <w:jc w:val="left"/>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120"/>
              <w:jc w:val="center"/>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                             （单位盖章）：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5"/>
              <w:jc w:val="center"/>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05" w:hRule="atLeast"/>
        </w:trPr>
        <w:tc>
          <w:tcPr>
            <w:tcW w:w="9061" w:type="dxa"/>
            <w:tcBorders>
              <w:top w:val="nil"/>
              <w:left w:val="single" w:color="auto" w:sz="12" w:space="0"/>
              <w:bottom w:val="single" w:color="auto" w:sz="8" w:space="0"/>
              <w:right w:val="single" w:color="auto" w:sz="12"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120" w:firstLine="5180"/>
              <w:jc w:val="left"/>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0"/>
            </w:pPr>
            <w:r>
              <w:rPr>
                <w:rFonts w:hint="eastAsia" w:ascii="新宋体" w:hAnsi="新宋体" w:eastAsia="新宋体" w:cs="新宋体"/>
                <w:i w:val="0"/>
                <w:iCs w:val="0"/>
                <w:caps w:val="0"/>
                <w:color w:val="333333"/>
                <w:spacing w:val="0"/>
                <w:sz w:val="28"/>
                <w:szCs w:val="28"/>
                <w:bdr w:val="none" w:color="auto" w:sz="0" w:space="0"/>
              </w:rPr>
              <w:t>（单位盖章）：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5"/>
              <w:jc w:val="center"/>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666" w:hRule="atLeast"/>
        </w:trPr>
        <w:tc>
          <w:tcPr>
            <w:tcW w:w="9061" w:type="dxa"/>
            <w:tcBorders>
              <w:top w:val="nil"/>
              <w:left w:val="single" w:color="auto" w:sz="12" w:space="0"/>
              <w:bottom w:val="single" w:color="auto" w:sz="12" w:space="0"/>
              <w:right w:val="single" w:color="auto" w:sz="12" w:space="0"/>
            </w:tcBorders>
            <w:shd w:val="clear" w:color="auto" w:fill="FFFFFF"/>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0"/>
            </w:pPr>
            <w:r>
              <w:rPr>
                <w:rFonts w:hint="default" w:ascii="Times New Roman" w:hAnsi="Times New Roman" w:eastAsia="微软雅黑" w:cs="Times New Roman"/>
                <w:i w:val="0"/>
                <w:iCs w:val="0"/>
                <w:caps w:val="0"/>
                <w:color w:val="333333"/>
                <w:spacing w:val="0"/>
                <w:sz w:val="21"/>
                <w:szCs w:val="21"/>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120" w:firstLine="5180"/>
              <w:jc w:val="left"/>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120"/>
              <w:jc w:val="center"/>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                                     （单位盖章）：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140"/>
            </w:pPr>
            <w:r>
              <w:rPr>
                <w:rFonts w:hint="eastAsia" w:ascii="新宋体" w:hAnsi="新宋体" w:eastAsia="新宋体" w:cs="新宋体"/>
                <w:i w:val="0"/>
                <w:iCs w:val="0"/>
                <w:caps w:val="0"/>
                <w:color w:val="333333"/>
                <w:spacing w:val="0"/>
                <w:sz w:val="28"/>
                <w:szCs w:val="28"/>
                <w:bdr w:val="none" w:color="auto" w:sz="0" w:space="0"/>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0" w:right="0" w:firstLine="0"/>
        <w:rPr>
          <w:rFonts w:hint="eastAsia" w:ascii="微软雅黑" w:hAnsi="微软雅黑" w:eastAsia="微软雅黑" w:cs="微软雅黑"/>
          <w:i w:val="0"/>
          <w:iCs w:val="0"/>
          <w:caps w:val="0"/>
          <w:color w:val="333333"/>
          <w:spacing w:val="0"/>
        </w:rPr>
      </w:pPr>
      <w:r>
        <w:rPr>
          <w:rFonts w:hint="default" w:ascii="Calibri" w:hAnsi="Calibri" w:eastAsia="微软雅黑" w:cs="Calibri"/>
          <w:b/>
          <w:bCs/>
          <w:i w:val="0"/>
          <w:iCs w:val="0"/>
          <w:caps w:val="0"/>
          <w:color w:val="333333"/>
          <w:spacing w:val="0"/>
          <w:sz w:val="44"/>
          <w:szCs w:val="4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新宋体" w:hAnsi="新宋体" w:eastAsia="新宋体" w:cs="新宋体"/>
          <w:b/>
          <w:bCs/>
          <w:i w:val="0"/>
          <w:iCs w:val="0"/>
          <w:caps w:val="0"/>
          <w:color w:val="333333"/>
          <w:spacing w:val="0"/>
          <w:sz w:val="21"/>
          <w:szCs w:val="21"/>
          <w:bdr w:val="none" w:color="auto" w:sz="0" w:space="0"/>
          <w:shd w:val="clear" w:fill="FFFFFF"/>
        </w:rPr>
        <w:t>推荐部门审查意见</w:t>
      </w:r>
    </w:p>
    <w:tbl>
      <w:tblPr>
        <w:tblW w:w="90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9061" w:type="dxa"/>
            <w:tcBorders>
              <w:top w:val="single" w:color="auto" w:sz="12" w:space="0"/>
              <w:left w:val="single" w:color="auto" w:sz="12" w:space="0"/>
              <w:bottom w:val="single" w:color="auto" w:sz="12" w:space="0"/>
              <w:right w:val="single" w:color="auto" w:sz="12"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Times New Roman" w:hAnsi="Times New Roman" w:eastAsia="微软雅黑" w:cs="Times New Roman"/>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Times New Roman" w:hAnsi="Times New Roman" w:eastAsia="微软雅黑" w:cs="Times New Roman"/>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Times New Roman" w:hAnsi="Times New Roman" w:eastAsia="微软雅黑" w:cs="Times New Roman"/>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Times New Roman" w:hAnsi="Times New Roman" w:eastAsia="微软雅黑" w:cs="Times New Roman"/>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Times New Roman" w:hAnsi="Times New Roman" w:eastAsia="微软雅黑" w:cs="Times New Roman"/>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120" w:firstLine="4900"/>
              <w:jc w:val="left"/>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负责人：                 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120" w:firstLine="5040"/>
              <w:jc w:val="left"/>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1260"/>
              <w:jc w:val="right"/>
            </w:pPr>
            <w:r>
              <w:rPr>
                <w:rFonts w:hint="eastAsia" w:ascii="新宋体" w:hAnsi="新宋体" w:eastAsia="新宋体" w:cs="新宋体"/>
                <w:i w:val="0"/>
                <w:iCs w:val="0"/>
                <w:caps w:val="0"/>
                <w:color w:val="333333"/>
                <w:spacing w:val="0"/>
                <w:kern w:val="0"/>
                <w:sz w:val="28"/>
                <w:szCs w:val="28"/>
                <w:bdr w:val="none" w:color="auto" w:sz="0" w:space="0"/>
                <w:lang w:val="en-US" w:eastAsia="zh-CN" w:bidi="ar"/>
              </w:rPr>
              <w:t>年    月    日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pPr>
            <w:r>
              <w:rPr>
                <w:rFonts w:hint="eastAsia" w:ascii="新宋体" w:hAnsi="新宋体" w:eastAsia="新宋体" w:cs="新宋体"/>
                <w:i w:val="0"/>
                <w:iCs w:val="0"/>
                <w:caps w:val="0"/>
                <w:color w:val="333333"/>
                <w:spacing w:val="0"/>
                <w:sz w:val="28"/>
                <w:szCs w:val="28"/>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rPr>
      </w:pPr>
      <w:r>
        <w:rPr>
          <w:rFonts w:hint="default" w:ascii="Calibri" w:hAnsi="Calibri" w:eastAsia="微软雅黑" w:cs="Calibri"/>
          <w:b/>
          <w:bCs/>
          <w:i w:val="0"/>
          <w:iCs w:val="0"/>
          <w:caps w:val="0"/>
          <w:color w:val="333333"/>
          <w:spacing w:val="0"/>
          <w:sz w:val="44"/>
          <w:szCs w:val="44"/>
          <w:bdr w:val="none" w:color="auto" w:sz="0" w:space="0"/>
          <w:shd w:val="clear" w:fill="FFFFFF"/>
        </w:rPr>
        <w:br w:type="textWrapping"/>
      </w:r>
      <w:r>
        <w:rPr>
          <w:rFonts w:hint="default" w:ascii="方正小标宋_GBK" w:hAnsi="方正小标宋_GBK" w:eastAsia="方正小标宋_GBK" w:cs="方正小标宋_GBK"/>
          <w:b w:val="0"/>
          <w:bCs w:val="0"/>
          <w:i w:val="0"/>
          <w:iCs w:val="0"/>
          <w:caps w:val="0"/>
          <w:color w:val="333333"/>
          <w:spacing w:val="0"/>
          <w:sz w:val="44"/>
          <w:szCs w:val="44"/>
          <w:bdr w:val="none" w:color="auto" w:sz="0" w:space="0"/>
          <w:shd w:val="clear" w:fill="FFFFFF"/>
        </w:rPr>
        <w:t>新疆XXX技术创新中心建设方案（筹建）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（包含但不限于以下内容）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一、建设背景与意义 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二、基础条件与优势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三、建设目标与主要任务 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四、建设方式与组织构架 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五、管理模式与运行机制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六、经费投入与保障措施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七、建设进度安排</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kYTkwZjhhMmY3YWFiYzFmODE2OGQ0MzE4Mjc3ZDQifQ=="/>
  </w:docVars>
  <w:rsids>
    <w:rsidRoot w:val="00000000"/>
    <w:rsid w:val="58405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2023-01-09T03:09:37Z</dcterms:created>
  <dc:creator>Administrator</dc:creator>
  <cp:lastModifiedBy>WPS_1537240171</cp:lastModifiedBy>
  <dcterms:modified xsi:type="dcterms:W3CDTF">2023-01-09T03:10:12Z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B59CEE53AA0A47C7909E81EA0C320DF8</vt:lpwstr>
  </property>
</Properties>
</file>