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A17" w:rsidRPr="00C45836" w:rsidRDefault="00B32572" w:rsidP="00C45836">
      <w:pPr>
        <w:spacing w:line="560" w:lineRule="exact"/>
        <w:jc w:val="center"/>
        <w:rPr>
          <w:rFonts w:ascii="方正仿宋_GBK" w:eastAsia="方正仿宋_GBK"/>
          <w:sz w:val="36"/>
        </w:rPr>
      </w:pPr>
      <w:r w:rsidRPr="00DF4AEC">
        <w:rPr>
          <w:rFonts w:hint="eastAsia"/>
          <w:b/>
          <w:sz w:val="44"/>
          <w:szCs w:val="44"/>
        </w:rPr>
        <w:t>2021</w:t>
      </w:r>
      <w:r w:rsidRPr="00DF4AEC">
        <w:rPr>
          <w:rFonts w:hint="eastAsia"/>
          <w:b/>
          <w:sz w:val="44"/>
          <w:szCs w:val="44"/>
        </w:rPr>
        <w:t>年</w:t>
      </w:r>
      <w:r w:rsidR="00674720">
        <w:rPr>
          <w:rFonts w:hint="eastAsia"/>
          <w:b/>
          <w:sz w:val="44"/>
          <w:szCs w:val="44"/>
        </w:rPr>
        <w:t>度</w:t>
      </w:r>
      <w:r w:rsidRPr="00DF4AEC">
        <w:rPr>
          <w:rFonts w:hint="eastAsia"/>
          <w:b/>
          <w:sz w:val="44"/>
          <w:szCs w:val="44"/>
        </w:rPr>
        <w:t>自治区科技奖励提名公示内容</w:t>
      </w:r>
    </w:p>
    <w:p w:rsidR="00EC1CEF" w:rsidRPr="00B32572" w:rsidRDefault="00C45836" w:rsidP="0044742A">
      <w:pPr>
        <w:pStyle w:val="1"/>
        <w:rPr>
          <w:sz w:val="32"/>
          <w:szCs w:val="32"/>
        </w:rPr>
      </w:pPr>
      <w:r w:rsidRPr="00B32572">
        <w:rPr>
          <w:rFonts w:hint="eastAsia"/>
          <w:sz w:val="32"/>
          <w:szCs w:val="32"/>
        </w:rPr>
        <w:t>一、</w:t>
      </w:r>
      <w:r w:rsidR="00EC1CEF" w:rsidRPr="00B32572">
        <w:rPr>
          <w:rFonts w:hint="eastAsia"/>
          <w:sz w:val="32"/>
          <w:szCs w:val="32"/>
        </w:rPr>
        <w:t>项目名称</w:t>
      </w:r>
      <w:r w:rsidRPr="00B32572">
        <w:rPr>
          <w:rFonts w:hint="eastAsia"/>
          <w:sz w:val="32"/>
          <w:szCs w:val="32"/>
        </w:rPr>
        <w:t>及申报等级</w:t>
      </w:r>
    </w:p>
    <w:p w:rsidR="0044742A" w:rsidRDefault="00C45836" w:rsidP="00577082">
      <w:pPr>
        <w:ind w:firstLineChars="200" w:firstLine="480"/>
        <w:jc w:val="left"/>
        <w:rPr>
          <w:sz w:val="24"/>
          <w:szCs w:val="24"/>
        </w:rPr>
      </w:pPr>
      <w:r>
        <w:rPr>
          <w:rFonts w:hint="eastAsia"/>
          <w:sz w:val="24"/>
          <w:szCs w:val="24"/>
        </w:rPr>
        <w:t>项目名称：</w:t>
      </w:r>
      <w:r w:rsidR="00C86CA5">
        <w:rPr>
          <w:rFonts w:hint="eastAsia"/>
          <w:sz w:val="24"/>
          <w:szCs w:val="24"/>
        </w:rPr>
        <w:t>深部碳酸盐岩地层</w:t>
      </w:r>
      <w:proofErr w:type="gramStart"/>
      <w:r w:rsidR="00C86CA5">
        <w:rPr>
          <w:rFonts w:hint="eastAsia"/>
          <w:sz w:val="24"/>
          <w:szCs w:val="24"/>
        </w:rPr>
        <w:t>精细控压钻井技术</w:t>
      </w:r>
      <w:proofErr w:type="gramEnd"/>
      <w:r w:rsidR="00C86CA5">
        <w:rPr>
          <w:rFonts w:hint="eastAsia"/>
          <w:sz w:val="24"/>
          <w:szCs w:val="24"/>
        </w:rPr>
        <w:t>及</w:t>
      </w:r>
      <w:r w:rsidR="00EC1CEF" w:rsidRPr="00EC1CEF">
        <w:rPr>
          <w:rFonts w:hint="eastAsia"/>
          <w:sz w:val="24"/>
          <w:szCs w:val="24"/>
        </w:rPr>
        <w:t>应用</w:t>
      </w:r>
    </w:p>
    <w:p w:rsidR="00EC1CEF" w:rsidRPr="00B32572" w:rsidRDefault="00C45836" w:rsidP="0044742A">
      <w:pPr>
        <w:pStyle w:val="1"/>
        <w:rPr>
          <w:sz w:val="32"/>
          <w:szCs w:val="32"/>
        </w:rPr>
      </w:pPr>
      <w:r w:rsidRPr="00B32572">
        <w:rPr>
          <w:rFonts w:hint="eastAsia"/>
          <w:sz w:val="32"/>
          <w:szCs w:val="32"/>
        </w:rPr>
        <w:t>二、</w:t>
      </w:r>
      <w:r w:rsidR="00EC1CEF" w:rsidRPr="00B32572">
        <w:rPr>
          <w:rFonts w:hint="eastAsia"/>
          <w:sz w:val="32"/>
          <w:szCs w:val="32"/>
        </w:rPr>
        <w:t>提名单位（专家）意见</w:t>
      </w:r>
    </w:p>
    <w:p w:rsidR="00577082" w:rsidRPr="00C45836" w:rsidRDefault="00577082" w:rsidP="00577082">
      <w:pPr>
        <w:ind w:firstLineChars="200" w:firstLine="480"/>
        <w:rPr>
          <w:sz w:val="32"/>
          <w:szCs w:val="24"/>
        </w:rPr>
      </w:pPr>
      <w:r>
        <w:rPr>
          <w:rFonts w:hint="eastAsia"/>
          <w:sz w:val="24"/>
        </w:rPr>
        <w:t>提名</w:t>
      </w:r>
      <w:r>
        <w:rPr>
          <w:sz w:val="24"/>
        </w:rPr>
        <w:t>等级：</w:t>
      </w:r>
      <w:r>
        <w:rPr>
          <w:rFonts w:hint="eastAsia"/>
          <w:sz w:val="24"/>
        </w:rPr>
        <w:t>技术发明</w:t>
      </w:r>
      <w:r w:rsidRPr="00C45836">
        <w:rPr>
          <w:sz w:val="24"/>
        </w:rPr>
        <w:t>一等奖</w:t>
      </w:r>
    </w:p>
    <w:p w:rsidR="00293C9E" w:rsidRPr="00293C9E" w:rsidRDefault="00293C9E" w:rsidP="00293C9E">
      <w:pPr>
        <w:spacing w:line="360" w:lineRule="auto"/>
        <w:ind w:firstLineChars="200" w:firstLine="480"/>
        <w:rPr>
          <w:rFonts w:ascii="宋体" w:hAnsi="宋体"/>
          <w:sz w:val="24"/>
        </w:rPr>
      </w:pPr>
      <w:r w:rsidRPr="00293C9E">
        <w:rPr>
          <w:rFonts w:ascii="宋体" w:hAnsi="宋体" w:hint="eastAsia"/>
          <w:sz w:val="24"/>
        </w:rPr>
        <w:t>该项目针对我国碳酸盐岩储层埋藏深且缝洞发育、溢漏同存复杂频发、难以实现设计目标等难题，依托国家重大科技专项和自然科学基金课题，创新建立了碳酸盐岩地层超深井井筒多相流全瞬态温度压力耦合模型，形成了“双点多参数测量”的井下复杂工况原位智能识别方法，研发</w:t>
      </w:r>
      <w:proofErr w:type="gramStart"/>
      <w:r w:rsidRPr="00293C9E">
        <w:rPr>
          <w:rFonts w:ascii="宋体" w:hAnsi="宋体" w:hint="eastAsia"/>
          <w:sz w:val="24"/>
        </w:rPr>
        <w:t>了控压钻井</w:t>
      </w:r>
      <w:proofErr w:type="gramEnd"/>
      <w:r w:rsidRPr="00293C9E">
        <w:rPr>
          <w:rFonts w:ascii="宋体" w:hAnsi="宋体" w:hint="eastAsia"/>
          <w:sz w:val="24"/>
        </w:rPr>
        <w:t>“串-并联复合型”精细自动控制节流管汇，首创了可控微</w:t>
      </w:r>
      <w:proofErr w:type="gramStart"/>
      <w:r w:rsidRPr="00293C9E">
        <w:rPr>
          <w:rFonts w:ascii="宋体" w:hAnsi="宋体" w:hint="eastAsia"/>
          <w:sz w:val="24"/>
        </w:rPr>
        <w:t>溢流控压钻井</w:t>
      </w:r>
      <w:proofErr w:type="gramEnd"/>
      <w:r w:rsidRPr="00293C9E">
        <w:rPr>
          <w:rFonts w:ascii="宋体" w:hAnsi="宋体" w:hint="eastAsia"/>
          <w:sz w:val="24"/>
        </w:rPr>
        <w:t>新工艺，首次实现了国内最高16MPa井口回压自</w:t>
      </w:r>
      <w:proofErr w:type="gramStart"/>
      <w:r w:rsidRPr="00293C9E">
        <w:rPr>
          <w:rFonts w:ascii="宋体" w:hAnsi="宋体" w:hint="eastAsia"/>
          <w:sz w:val="24"/>
        </w:rPr>
        <w:t>适应控压动态</w:t>
      </w:r>
      <w:proofErr w:type="gramEnd"/>
      <w:r w:rsidRPr="00293C9E">
        <w:rPr>
          <w:rFonts w:ascii="宋体" w:hAnsi="宋体" w:hint="eastAsia"/>
          <w:sz w:val="24"/>
        </w:rPr>
        <w:t>压井，获得国内外专家学者的肯定</w:t>
      </w:r>
      <w:r>
        <w:rPr>
          <w:rFonts w:ascii="宋体" w:hAnsi="宋体" w:hint="eastAsia"/>
          <w:sz w:val="24"/>
        </w:rPr>
        <w:t>。</w:t>
      </w:r>
      <w:r w:rsidRPr="00293C9E">
        <w:rPr>
          <w:rFonts w:ascii="宋体" w:hAnsi="宋体" w:hint="eastAsia"/>
          <w:sz w:val="24"/>
        </w:rPr>
        <w:t>技术成果总体达到国际先进水平，其中双点多参数测量的井下复杂工况原位智能识别方法、可控微</w:t>
      </w:r>
      <w:proofErr w:type="gramStart"/>
      <w:r w:rsidRPr="00293C9E">
        <w:rPr>
          <w:rFonts w:ascii="宋体" w:hAnsi="宋体" w:hint="eastAsia"/>
          <w:sz w:val="24"/>
        </w:rPr>
        <w:t>溢流控压钻井</w:t>
      </w:r>
      <w:proofErr w:type="gramEnd"/>
      <w:r w:rsidRPr="00293C9E">
        <w:rPr>
          <w:rFonts w:ascii="宋体" w:hAnsi="宋体" w:hint="eastAsia"/>
          <w:sz w:val="24"/>
        </w:rPr>
        <w:t>和自</w:t>
      </w:r>
      <w:proofErr w:type="gramStart"/>
      <w:r w:rsidRPr="00293C9E">
        <w:rPr>
          <w:rFonts w:ascii="宋体" w:hAnsi="宋体" w:hint="eastAsia"/>
          <w:sz w:val="24"/>
        </w:rPr>
        <w:t>适应控压动态</w:t>
      </w:r>
      <w:proofErr w:type="gramEnd"/>
      <w:r w:rsidRPr="00293C9E">
        <w:rPr>
          <w:rFonts w:ascii="宋体" w:hAnsi="宋体" w:hint="eastAsia"/>
          <w:sz w:val="24"/>
        </w:rPr>
        <w:t>压井新工艺方面处于国际领先水平。</w:t>
      </w:r>
    </w:p>
    <w:p w:rsidR="00293C9E" w:rsidRPr="00293C9E" w:rsidRDefault="00D54F41" w:rsidP="00293C9E">
      <w:pPr>
        <w:spacing w:line="360" w:lineRule="auto"/>
        <w:ind w:firstLineChars="200" w:firstLine="480"/>
        <w:rPr>
          <w:rFonts w:ascii="宋体" w:hAnsi="宋体"/>
          <w:sz w:val="24"/>
        </w:rPr>
      </w:pPr>
      <w:r w:rsidRPr="00D54F41">
        <w:rPr>
          <w:rFonts w:ascii="宋体" w:hAnsi="宋体" w:hint="eastAsia"/>
          <w:sz w:val="24"/>
        </w:rPr>
        <w:t>该成果在塔里木油田、新疆油田、印尼BETARA油田等国内外12个油气田推广应用，平均事故复杂率降低30%，钻井综合效率大幅提高，经济和社会效益显著，推广应用前景广阔</w:t>
      </w:r>
      <w:r w:rsidR="00293C9E" w:rsidRPr="00293C9E">
        <w:rPr>
          <w:rFonts w:ascii="宋体" w:hAnsi="宋体" w:hint="eastAsia"/>
          <w:sz w:val="24"/>
        </w:rPr>
        <w:t>。</w:t>
      </w:r>
    </w:p>
    <w:p w:rsidR="00293C9E" w:rsidRPr="00293C9E" w:rsidRDefault="00CE5EA3" w:rsidP="00293C9E">
      <w:pPr>
        <w:spacing w:line="360" w:lineRule="auto"/>
        <w:ind w:firstLineChars="200" w:firstLine="480"/>
        <w:rPr>
          <w:rFonts w:ascii="宋体" w:hAnsi="宋体"/>
          <w:sz w:val="24"/>
        </w:rPr>
      </w:pPr>
      <w:r w:rsidRPr="00CE5EA3">
        <w:rPr>
          <w:rFonts w:ascii="宋体" w:hAnsi="宋体" w:hint="eastAsia"/>
          <w:sz w:val="24"/>
        </w:rPr>
        <w:t>该成果获授权发明专利16件、实用新型专利9件，制订行业标准1项、企业标准2项，出版专著1部，发表学术论文44篇</w:t>
      </w:r>
      <w:r w:rsidR="00293C9E" w:rsidRPr="00293C9E">
        <w:rPr>
          <w:rFonts w:ascii="宋体" w:hAnsi="宋体" w:hint="eastAsia"/>
          <w:sz w:val="24"/>
        </w:rPr>
        <w:t>。</w:t>
      </w:r>
    </w:p>
    <w:p w:rsidR="00293C9E" w:rsidRPr="00293C9E" w:rsidRDefault="00293C9E" w:rsidP="00293C9E">
      <w:pPr>
        <w:spacing w:line="360" w:lineRule="auto"/>
        <w:ind w:firstLineChars="200" w:firstLine="480"/>
        <w:rPr>
          <w:rFonts w:ascii="宋体" w:hAnsi="宋体"/>
          <w:sz w:val="24"/>
        </w:rPr>
      </w:pPr>
      <w:r w:rsidRPr="00293C9E">
        <w:rPr>
          <w:rFonts w:ascii="宋体" w:hAnsi="宋体" w:hint="eastAsia"/>
          <w:sz w:val="24"/>
        </w:rPr>
        <w:t>该成果推荐材料完整、真实，完成单位及人员属实，排名无异议，遵守了《中华人名共和国保守国家秘密法》和《科学技术保密规定》等相关法律法规，且并无侵犯他人知识产权的情况。</w:t>
      </w:r>
    </w:p>
    <w:p w:rsidR="0044742A" w:rsidRPr="0044742A" w:rsidRDefault="00293C9E" w:rsidP="00293C9E">
      <w:pPr>
        <w:spacing w:line="360" w:lineRule="auto"/>
        <w:ind w:firstLineChars="200" w:firstLine="480"/>
        <w:rPr>
          <w:rFonts w:ascii="宋体" w:hAnsi="宋体"/>
          <w:sz w:val="24"/>
        </w:rPr>
      </w:pPr>
      <w:r w:rsidRPr="00293C9E">
        <w:rPr>
          <w:rFonts w:ascii="宋体" w:hAnsi="宋体" w:hint="eastAsia"/>
          <w:sz w:val="24"/>
        </w:rPr>
        <w:t>提名该项目为自治区技术发明奖 一 等奖。</w:t>
      </w:r>
    </w:p>
    <w:p w:rsidR="0044742A" w:rsidRPr="0044742A" w:rsidRDefault="0044742A" w:rsidP="0044742A">
      <w:pPr>
        <w:spacing w:line="360" w:lineRule="auto"/>
        <w:ind w:firstLineChars="200" w:firstLine="480"/>
        <w:rPr>
          <w:rFonts w:ascii="宋体" w:hAnsi="宋体"/>
          <w:sz w:val="24"/>
        </w:rPr>
      </w:pPr>
    </w:p>
    <w:p w:rsidR="00E42AFB" w:rsidRPr="00B32572" w:rsidRDefault="00C45836" w:rsidP="0044742A">
      <w:pPr>
        <w:pStyle w:val="1"/>
        <w:rPr>
          <w:sz w:val="32"/>
          <w:szCs w:val="32"/>
        </w:rPr>
      </w:pPr>
      <w:r w:rsidRPr="00B32572">
        <w:rPr>
          <w:rFonts w:hint="eastAsia"/>
          <w:sz w:val="32"/>
          <w:szCs w:val="32"/>
        </w:rPr>
        <w:t>三、</w:t>
      </w:r>
      <w:r w:rsidR="0044742A" w:rsidRPr="00B32572">
        <w:rPr>
          <w:rFonts w:hint="eastAsia"/>
          <w:sz w:val="32"/>
          <w:szCs w:val="32"/>
        </w:rPr>
        <w:t>项目简介</w:t>
      </w:r>
    </w:p>
    <w:p w:rsidR="0044742A" w:rsidRPr="0044742A" w:rsidRDefault="0044742A" w:rsidP="0044742A">
      <w:pPr>
        <w:spacing w:line="360" w:lineRule="auto"/>
        <w:ind w:firstLineChars="200" w:firstLine="480"/>
        <w:rPr>
          <w:sz w:val="24"/>
        </w:rPr>
      </w:pPr>
      <w:r w:rsidRPr="0044742A">
        <w:rPr>
          <w:rFonts w:hint="eastAsia"/>
          <w:sz w:val="24"/>
        </w:rPr>
        <w:t>碳酸盐岩地层油气储量约占全球总储量的</w:t>
      </w:r>
      <w:r w:rsidRPr="0044742A">
        <w:rPr>
          <w:rFonts w:hint="eastAsia"/>
          <w:sz w:val="24"/>
        </w:rPr>
        <w:t>50%</w:t>
      </w:r>
      <w:r w:rsidRPr="0044742A">
        <w:rPr>
          <w:rFonts w:hint="eastAsia"/>
          <w:sz w:val="24"/>
        </w:rPr>
        <w:t>，产量达全世界总产量的</w:t>
      </w:r>
      <w:r w:rsidRPr="0044742A">
        <w:rPr>
          <w:rFonts w:hint="eastAsia"/>
          <w:sz w:val="24"/>
        </w:rPr>
        <w:t>60%</w:t>
      </w:r>
      <w:r w:rsidRPr="0044742A">
        <w:rPr>
          <w:rFonts w:hint="eastAsia"/>
          <w:sz w:val="24"/>
        </w:rPr>
        <w:lastRenderedPageBreak/>
        <w:t>以上。我国碳酸盐储层分布广泛、探明率低（</w:t>
      </w:r>
      <w:r w:rsidRPr="0044742A">
        <w:rPr>
          <w:rFonts w:hint="eastAsia"/>
          <w:sz w:val="24"/>
        </w:rPr>
        <w:t>7%</w:t>
      </w:r>
      <w:r w:rsidRPr="0044742A">
        <w:rPr>
          <w:rFonts w:hint="eastAsia"/>
          <w:sz w:val="24"/>
        </w:rPr>
        <w:t>），勘探开发潜力巨大。以塔里木油田为例，碳酸盐岩石油储量达</w:t>
      </w:r>
      <w:r w:rsidRPr="0044742A">
        <w:rPr>
          <w:rFonts w:hint="eastAsia"/>
          <w:sz w:val="24"/>
        </w:rPr>
        <w:t>46</w:t>
      </w:r>
      <w:r w:rsidRPr="0044742A">
        <w:rPr>
          <w:rFonts w:hint="eastAsia"/>
          <w:sz w:val="24"/>
        </w:rPr>
        <w:t>亿吨，天然气储量超过</w:t>
      </w:r>
      <w:r w:rsidRPr="0044742A">
        <w:rPr>
          <w:rFonts w:hint="eastAsia"/>
          <w:sz w:val="24"/>
        </w:rPr>
        <w:t>10000</w:t>
      </w:r>
      <w:r w:rsidRPr="0044742A">
        <w:rPr>
          <w:rFonts w:hint="eastAsia"/>
          <w:sz w:val="24"/>
        </w:rPr>
        <w:t>亿方。但是，我国碳酸盐岩储层地质条件十分复杂，埋藏深（</w:t>
      </w:r>
      <w:r w:rsidRPr="0044742A">
        <w:rPr>
          <w:rFonts w:hint="eastAsia"/>
          <w:sz w:val="24"/>
        </w:rPr>
        <w:t>5000-8000m</w:t>
      </w:r>
      <w:r w:rsidRPr="0044742A">
        <w:rPr>
          <w:rFonts w:hint="eastAsia"/>
          <w:sz w:val="24"/>
        </w:rPr>
        <w:t>）、缝洞极其发育、安全密度窗口窄，易导致“涌漏同存”等井下极端复杂工况，难以实现设计目标。</w:t>
      </w:r>
    </w:p>
    <w:p w:rsidR="0044742A" w:rsidRPr="0044742A" w:rsidRDefault="0044742A" w:rsidP="0044742A">
      <w:pPr>
        <w:spacing w:line="360" w:lineRule="auto"/>
        <w:ind w:firstLineChars="200" w:firstLine="480"/>
        <w:rPr>
          <w:sz w:val="24"/>
        </w:rPr>
      </w:pPr>
      <w:proofErr w:type="gramStart"/>
      <w:r w:rsidRPr="0044742A">
        <w:rPr>
          <w:rFonts w:hint="eastAsia"/>
          <w:sz w:val="24"/>
        </w:rPr>
        <w:t>控压钻井技术</w:t>
      </w:r>
      <w:proofErr w:type="gramEnd"/>
      <w:r w:rsidRPr="0044742A">
        <w:rPr>
          <w:rFonts w:hint="eastAsia"/>
          <w:sz w:val="24"/>
        </w:rPr>
        <w:t>是解决</w:t>
      </w:r>
      <w:proofErr w:type="gramStart"/>
      <w:r w:rsidRPr="0044742A">
        <w:rPr>
          <w:rFonts w:hint="eastAsia"/>
          <w:sz w:val="24"/>
        </w:rPr>
        <w:t>窄</w:t>
      </w:r>
      <w:proofErr w:type="gramEnd"/>
      <w:r w:rsidRPr="0044742A">
        <w:rPr>
          <w:rFonts w:hint="eastAsia"/>
          <w:sz w:val="24"/>
        </w:rPr>
        <w:t>安全密度窗口地层安全钻井的有效手段，但该技术的关键设备和控制方法一直被国外公司垄断，亟待攻关。</w:t>
      </w:r>
    </w:p>
    <w:p w:rsidR="0044742A" w:rsidRPr="0044742A" w:rsidRDefault="0044742A" w:rsidP="0044742A">
      <w:pPr>
        <w:spacing w:line="360" w:lineRule="auto"/>
        <w:ind w:firstLineChars="200" w:firstLine="480"/>
        <w:rPr>
          <w:sz w:val="24"/>
        </w:rPr>
      </w:pPr>
      <w:r w:rsidRPr="0044742A">
        <w:rPr>
          <w:rFonts w:hint="eastAsia"/>
          <w:sz w:val="24"/>
        </w:rPr>
        <w:t>自</w:t>
      </w:r>
      <w:r w:rsidRPr="0044742A">
        <w:rPr>
          <w:rFonts w:hint="eastAsia"/>
          <w:sz w:val="24"/>
        </w:rPr>
        <w:t>2011</w:t>
      </w:r>
      <w:r w:rsidRPr="0044742A">
        <w:rPr>
          <w:rFonts w:hint="eastAsia"/>
          <w:sz w:val="24"/>
        </w:rPr>
        <w:t>年开始，依托国家重大科技专项和国家自然科学基金项目，</w:t>
      </w:r>
      <w:r w:rsidR="00D54F41" w:rsidRPr="00293C9E">
        <w:rPr>
          <w:rFonts w:ascii="宋体" w:hAnsi="宋体" w:hint="eastAsia"/>
          <w:sz w:val="24"/>
        </w:rPr>
        <w:t>创新建立了碳酸盐岩地层超深井井筒多相流全瞬态温度压力耦合模型，形成了“双点多参数测量”的井下复杂工况原位智能识别方法，研发</w:t>
      </w:r>
      <w:proofErr w:type="gramStart"/>
      <w:r w:rsidR="00D54F41" w:rsidRPr="00293C9E">
        <w:rPr>
          <w:rFonts w:ascii="宋体" w:hAnsi="宋体" w:hint="eastAsia"/>
          <w:sz w:val="24"/>
        </w:rPr>
        <w:t>了控压钻井</w:t>
      </w:r>
      <w:proofErr w:type="gramEnd"/>
      <w:r w:rsidR="00D54F41" w:rsidRPr="00293C9E">
        <w:rPr>
          <w:rFonts w:ascii="宋体" w:hAnsi="宋体" w:hint="eastAsia"/>
          <w:sz w:val="24"/>
        </w:rPr>
        <w:t>“串-并联复合型”精细自动控制节流管汇，首创了可控微</w:t>
      </w:r>
      <w:proofErr w:type="gramStart"/>
      <w:r w:rsidR="00D54F41" w:rsidRPr="00293C9E">
        <w:rPr>
          <w:rFonts w:ascii="宋体" w:hAnsi="宋体" w:hint="eastAsia"/>
          <w:sz w:val="24"/>
        </w:rPr>
        <w:t>溢流控压钻井</w:t>
      </w:r>
      <w:proofErr w:type="gramEnd"/>
      <w:r w:rsidR="00D54F41" w:rsidRPr="00293C9E">
        <w:rPr>
          <w:rFonts w:ascii="宋体" w:hAnsi="宋体" w:hint="eastAsia"/>
          <w:sz w:val="24"/>
        </w:rPr>
        <w:t>新工艺，首次实现了国内最高16MPa井口回压自</w:t>
      </w:r>
      <w:proofErr w:type="gramStart"/>
      <w:r w:rsidR="00D54F41" w:rsidRPr="00293C9E">
        <w:rPr>
          <w:rFonts w:ascii="宋体" w:hAnsi="宋体" w:hint="eastAsia"/>
          <w:sz w:val="24"/>
        </w:rPr>
        <w:t>适应控压动态</w:t>
      </w:r>
      <w:proofErr w:type="gramEnd"/>
      <w:r w:rsidR="00D54F41" w:rsidRPr="00293C9E">
        <w:rPr>
          <w:rFonts w:ascii="宋体" w:hAnsi="宋体" w:hint="eastAsia"/>
          <w:sz w:val="24"/>
        </w:rPr>
        <w:t>压井，</w:t>
      </w:r>
      <w:r w:rsidRPr="0044742A">
        <w:rPr>
          <w:rFonts w:hint="eastAsia"/>
          <w:sz w:val="24"/>
        </w:rPr>
        <w:t>有力推进了井筒压力控制钻井技术的变革。</w:t>
      </w:r>
    </w:p>
    <w:p w:rsidR="0044742A" w:rsidRPr="0044742A" w:rsidRDefault="0044742A" w:rsidP="0044742A">
      <w:pPr>
        <w:spacing w:line="360" w:lineRule="auto"/>
        <w:ind w:firstLineChars="200" w:firstLine="480"/>
        <w:rPr>
          <w:sz w:val="24"/>
        </w:rPr>
      </w:pPr>
      <w:r w:rsidRPr="0044742A">
        <w:rPr>
          <w:rFonts w:hint="eastAsia"/>
          <w:sz w:val="24"/>
        </w:rPr>
        <w:t>经中国石油与化学工业联合会鉴定，</w:t>
      </w:r>
      <w:r w:rsidR="00D54F41">
        <w:rPr>
          <w:rFonts w:hint="eastAsia"/>
          <w:sz w:val="24"/>
        </w:rPr>
        <w:t>技术成果</w:t>
      </w:r>
      <w:r w:rsidR="00D54F41" w:rsidRPr="00293C9E">
        <w:rPr>
          <w:rFonts w:ascii="宋体" w:hAnsi="宋体" w:hint="eastAsia"/>
          <w:sz w:val="24"/>
        </w:rPr>
        <w:t>总体达到国际先进水平，其中双点多参数测量的井下复杂工况原位智能识别方法、可控微</w:t>
      </w:r>
      <w:proofErr w:type="gramStart"/>
      <w:r w:rsidR="00D54F41" w:rsidRPr="00293C9E">
        <w:rPr>
          <w:rFonts w:ascii="宋体" w:hAnsi="宋体" w:hint="eastAsia"/>
          <w:sz w:val="24"/>
        </w:rPr>
        <w:t>溢流控压钻井</w:t>
      </w:r>
      <w:proofErr w:type="gramEnd"/>
      <w:r w:rsidR="00D54F41" w:rsidRPr="00293C9E">
        <w:rPr>
          <w:rFonts w:ascii="宋体" w:hAnsi="宋体" w:hint="eastAsia"/>
          <w:sz w:val="24"/>
        </w:rPr>
        <w:t>和自</w:t>
      </w:r>
      <w:proofErr w:type="gramStart"/>
      <w:r w:rsidR="00D54F41" w:rsidRPr="00293C9E">
        <w:rPr>
          <w:rFonts w:ascii="宋体" w:hAnsi="宋体" w:hint="eastAsia"/>
          <w:sz w:val="24"/>
        </w:rPr>
        <w:t>适应控压动态</w:t>
      </w:r>
      <w:proofErr w:type="gramEnd"/>
      <w:r w:rsidR="00D54F41" w:rsidRPr="00293C9E">
        <w:rPr>
          <w:rFonts w:ascii="宋体" w:hAnsi="宋体" w:hint="eastAsia"/>
          <w:sz w:val="24"/>
        </w:rPr>
        <w:t>压井新工艺方面处于国际领先水平</w:t>
      </w:r>
      <w:r w:rsidRPr="0044742A">
        <w:rPr>
          <w:rFonts w:hint="eastAsia"/>
          <w:sz w:val="24"/>
        </w:rPr>
        <w:t>。主要发明点如下：</w:t>
      </w:r>
    </w:p>
    <w:p w:rsidR="00D54F41" w:rsidRPr="00D54F41" w:rsidRDefault="00D54F41" w:rsidP="00D54F41">
      <w:pPr>
        <w:spacing w:line="360" w:lineRule="auto"/>
        <w:ind w:firstLineChars="200" w:firstLine="480"/>
        <w:rPr>
          <w:sz w:val="24"/>
        </w:rPr>
      </w:pPr>
      <w:r w:rsidRPr="00D54F41">
        <w:rPr>
          <w:rFonts w:hint="eastAsia"/>
          <w:sz w:val="24"/>
        </w:rPr>
        <w:t>1.</w:t>
      </w:r>
      <w:r w:rsidRPr="00D54F41">
        <w:rPr>
          <w:rFonts w:hint="eastAsia"/>
          <w:sz w:val="24"/>
        </w:rPr>
        <w:t>建立了深部碳酸盐岩地层超高温（</w:t>
      </w:r>
      <w:r w:rsidRPr="00D54F41">
        <w:rPr>
          <w:rFonts w:hint="eastAsia"/>
          <w:sz w:val="24"/>
        </w:rPr>
        <w:t>200</w:t>
      </w:r>
      <w:r w:rsidRPr="00D54F41">
        <w:rPr>
          <w:rFonts w:hint="eastAsia"/>
          <w:sz w:val="24"/>
        </w:rPr>
        <w:t>℃）、超高压（</w:t>
      </w:r>
      <w:r w:rsidRPr="00D54F41">
        <w:rPr>
          <w:rFonts w:hint="eastAsia"/>
          <w:sz w:val="24"/>
        </w:rPr>
        <w:t>120MPa</w:t>
      </w:r>
      <w:r w:rsidRPr="00D54F41">
        <w:rPr>
          <w:rFonts w:hint="eastAsia"/>
          <w:sz w:val="24"/>
        </w:rPr>
        <w:t>）条件下井筒多相流全瞬态温度压力耦合模型和井底压力综合校正方法，实现了井底压力高精度实时计算。</w:t>
      </w:r>
    </w:p>
    <w:p w:rsidR="00D54F41" w:rsidRPr="00D54F41" w:rsidRDefault="00D54F41" w:rsidP="00D54F41">
      <w:pPr>
        <w:spacing w:line="360" w:lineRule="auto"/>
        <w:ind w:firstLineChars="200" w:firstLine="480"/>
        <w:rPr>
          <w:sz w:val="24"/>
        </w:rPr>
      </w:pPr>
      <w:r w:rsidRPr="00D54F41">
        <w:rPr>
          <w:rFonts w:hint="eastAsia"/>
          <w:sz w:val="24"/>
        </w:rPr>
        <w:t>2.</w:t>
      </w:r>
      <w:r w:rsidRPr="00D54F41">
        <w:rPr>
          <w:rFonts w:hint="eastAsia"/>
          <w:sz w:val="24"/>
        </w:rPr>
        <w:t>研制的“井下黑匣子系统”，实现了近钻头处的钻压、扭矩、温度、压力、介电常数、</w:t>
      </w:r>
      <w:r w:rsidRPr="00D54F41">
        <w:rPr>
          <w:rFonts w:hint="eastAsia"/>
          <w:sz w:val="24"/>
        </w:rPr>
        <w:t>XYZ</w:t>
      </w:r>
      <w:r w:rsidRPr="00D54F41">
        <w:rPr>
          <w:rFonts w:hint="eastAsia"/>
          <w:sz w:val="24"/>
        </w:rPr>
        <w:t>三轴振动等</w:t>
      </w:r>
      <w:r w:rsidRPr="00D54F41">
        <w:rPr>
          <w:rFonts w:hint="eastAsia"/>
          <w:sz w:val="24"/>
        </w:rPr>
        <w:t>10</w:t>
      </w:r>
      <w:r w:rsidRPr="00D54F41">
        <w:rPr>
          <w:rFonts w:hint="eastAsia"/>
          <w:sz w:val="24"/>
        </w:rPr>
        <w:t>参数精确测量。建立了“双点多参数测量”的井下复杂工况原位智能识别方法，实现了气侵与漏失的实时监测与预警，大幅度提高了作业安全性。</w:t>
      </w:r>
    </w:p>
    <w:p w:rsidR="00D54F41" w:rsidRPr="00D54F41" w:rsidRDefault="00D54F41" w:rsidP="00D54F41">
      <w:pPr>
        <w:spacing w:line="360" w:lineRule="auto"/>
        <w:ind w:firstLineChars="200" w:firstLine="480"/>
        <w:rPr>
          <w:sz w:val="24"/>
        </w:rPr>
      </w:pPr>
      <w:r w:rsidRPr="00D54F41">
        <w:rPr>
          <w:rFonts w:hint="eastAsia"/>
          <w:sz w:val="24"/>
        </w:rPr>
        <w:t>3.</w:t>
      </w:r>
      <w:r w:rsidRPr="00D54F41">
        <w:rPr>
          <w:rFonts w:hint="eastAsia"/>
          <w:sz w:val="24"/>
        </w:rPr>
        <w:t>研发</w:t>
      </w:r>
      <w:proofErr w:type="gramStart"/>
      <w:r w:rsidRPr="00D54F41">
        <w:rPr>
          <w:rFonts w:hint="eastAsia"/>
          <w:sz w:val="24"/>
        </w:rPr>
        <w:t>了控压钻井</w:t>
      </w:r>
      <w:proofErr w:type="gramEnd"/>
      <w:r w:rsidRPr="00D54F41">
        <w:rPr>
          <w:rFonts w:hint="eastAsia"/>
          <w:sz w:val="24"/>
        </w:rPr>
        <w:t>“串</w:t>
      </w:r>
      <w:r w:rsidRPr="00D54F41">
        <w:rPr>
          <w:rFonts w:hint="eastAsia"/>
          <w:sz w:val="24"/>
        </w:rPr>
        <w:t>-</w:t>
      </w:r>
      <w:r w:rsidRPr="00D54F41">
        <w:rPr>
          <w:rFonts w:hint="eastAsia"/>
          <w:sz w:val="24"/>
        </w:rPr>
        <w:t>并联复合型”精细自动控制节流管汇，具有五种自适应控制模式，</w:t>
      </w:r>
      <w:proofErr w:type="gramStart"/>
      <w:r w:rsidRPr="00D54F41">
        <w:rPr>
          <w:rFonts w:hint="eastAsia"/>
          <w:sz w:val="24"/>
        </w:rPr>
        <w:t>控压精度</w:t>
      </w:r>
      <w:proofErr w:type="gramEnd"/>
      <w:r w:rsidRPr="00D54F41">
        <w:rPr>
          <w:rFonts w:hint="eastAsia"/>
          <w:sz w:val="24"/>
        </w:rPr>
        <w:t>达到±</w:t>
      </w:r>
      <w:r w:rsidRPr="00D54F41">
        <w:rPr>
          <w:rFonts w:hint="eastAsia"/>
          <w:sz w:val="24"/>
        </w:rPr>
        <w:t>0.05MPa</w:t>
      </w:r>
      <w:r w:rsidRPr="00D54F41">
        <w:rPr>
          <w:rFonts w:hint="eastAsia"/>
          <w:sz w:val="24"/>
        </w:rPr>
        <w:t>。</w:t>
      </w:r>
      <w:proofErr w:type="gramStart"/>
      <w:r w:rsidRPr="00D54F41">
        <w:rPr>
          <w:rFonts w:hint="eastAsia"/>
          <w:sz w:val="24"/>
        </w:rPr>
        <w:t>实现了窄密度</w:t>
      </w:r>
      <w:proofErr w:type="gramEnd"/>
      <w:r w:rsidRPr="00D54F41">
        <w:rPr>
          <w:rFonts w:hint="eastAsia"/>
          <w:sz w:val="24"/>
        </w:rPr>
        <w:t>窗口地层精细控压，显著降低了非生产时间。</w:t>
      </w:r>
    </w:p>
    <w:p w:rsidR="0044742A" w:rsidRPr="00D54F41" w:rsidRDefault="00D54F41" w:rsidP="00D54F41">
      <w:pPr>
        <w:spacing w:line="360" w:lineRule="auto"/>
        <w:ind w:firstLineChars="200" w:firstLine="480"/>
        <w:rPr>
          <w:sz w:val="24"/>
        </w:rPr>
      </w:pPr>
      <w:r w:rsidRPr="00D54F41">
        <w:rPr>
          <w:rFonts w:hint="eastAsia"/>
          <w:sz w:val="24"/>
        </w:rPr>
        <w:t xml:space="preserve">4. </w:t>
      </w:r>
      <w:r w:rsidRPr="00D54F41">
        <w:rPr>
          <w:rFonts w:hint="eastAsia"/>
          <w:sz w:val="24"/>
        </w:rPr>
        <w:t>首创了可控微</w:t>
      </w:r>
      <w:proofErr w:type="gramStart"/>
      <w:r w:rsidRPr="00D54F41">
        <w:rPr>
          <w:rFonts w:hint="eastAsia"/>
          <w:sz w:val="24"/>
        </w:rPr>
        <w:t>溢流控压钻井</w:t>
      </w:r>
      <w:proofErr w:type="gramEnd"/>
      <w:r w:rsidRPr="00D54F41">
        <w:rPr>
          <w:rFonts w:hint="eastAsia"/>
          <w:sz w:val="24"/>
        </w:rPr>
        <w:t>新工艺，首次实现了国内最高</w:t>
      </w:r>
      <w:r w:rsidRPr="00D54F41">
        <w:rPr>
          <w:rFonts w:hint="eastAsia"/>
          <w:sz w:val="24"/>
        </w:rPr>
        <w:t>1</w:t>
      </w:r>
      <w:r w:rsidRPr="00D54F41">
        <w:rPr>
          <w:sz w:val="24"/>
        </w:rPr>
        <w:t>6</w:t>
      </w:r>
      <w:r w:rsidRPr="00D54F41">
        <w:rPr>
          <w:rFonts w:hint="eastAsia"/>
          <w:sz w:val="24"/>
        </w:rPr>
        <w:t>MPa</w:t>
      </w:r>
      <w:r w:rsidRPr="00D54F41">
        <w:rPr>
          <w:rFonts w:hint="eastAsia"/>
          <w:sz w:val="24"/>
        </w:rPr>
        <w:t>井口回压自</w:t>
      </w:r>
      <w:proofErr w:type="gramStart"/>
      <w:r w:rsidRPr="00D54F41">
        <w:rPr>
          <w:rFonts w:hint="eastAsia"/>
          <w:sz w:val="24"/>
        </w:rPr>
        <w:t>适应控压动态</w:t>
      </w:r>
      <w:proofErr w:type="gramEnd"/>
      <w:r w:rsidRPr="00D54F41">
        <w:rPr>
          <w:rFonts w:hint="eastAsia"/>
          <w:sz w:val="24"/>
        </w:rPr>
        <w:t>压井，可快速高效处理气侵溢流，大幅度降低</w:t>
      </w:r>
      <w:proofErr w:type="gramStart"/>
      <w:r w:rsidRPr="00D54F41">
        <w:rPr>
          <w:rFonts w:hint="eastAsia"/>
          <w:sz w:val="24"/>
        </w:rPr>
        <w:t>了井控风险</w:t>
      </w:r>
      <w:proofErr w:type="gramEnd"/>
      <w:r w:rsidRPr="00D54F41">
        <w:rPr>
          <w:rFonts w:hint="eastAsia"/>
          <w:sz w:val="24"/>
        </w:rPr>
        <w:t>。</w:t>
      </w:r>
    </w:p>
    <w:p w:rsidR="0044742A" w:rsidRPr="0044742A" w:rsidRDefault="0044742A" w:rsidP="0044742A">
      <w:pPr>
        <w:spacing w:line="360" w:lineRule="auto"/>
        <w:ind w:firstLineChars="200" w:firstLine="480"/>
        <w:rPr>
          <w:sz w:val="24"/>
        </w:rPr>
      </w:pPr>
      <w:r w:rsidRPr="0044742A">
        <w:rPr>
          <w:rFonts w:hint="eastAsia"/>
          <w:sz w:val="24"/>
        </w:rPr>
        <w:t>项目成果在国内外</w:t>
      </w:r>
      <w:r w:rsidRPr="0044742A">
        <w:rPr>
          <w:rFonts w:hint="eastAsia"/>
          <w:sz w:val="24"/>
        </w:rPr>
        <w:t>12</w:t>
      </w:r>
      <w:r w:rsidRPr="0044742A">
        <w:rPr>
          <w:rFonts w:hint="eastAsia"/>
          <w:sz w:val="24"/>
        </w:rPr>
        <w:t>个油气田得到推广应用，获直接经济效益</w:t>
      </w:r>
      <w:r w:rsidRPr="0044742A">
        <w:rPr>
          <w:rFonts w:hint="eastAsia"/>
          <w:sz w:val="24"/>
        </w:rPr>
        <w:t>18.02</w:t>
      </w:r>
      <w:r w:rsidRPr="0044742A">
        <w:rPr>
          <w:rFonts w:hint="eastAsia"/>
          <w:sz w:val="24"/>
        </w:rPr>
        <w:t>亿元。</w:t>
      </w:r>
    </w:p>
    <w:p w:rsidR="00D54F41" w:rsidRPr="00293C9E" w:rsidRDefault="00D54F41" w:rsidP="00D54F41">
      <w:pPr>
        <w:spacing w:line="360" w:lineRule="auto"/>
        <w:ind w:firstLineChars="200" w:firstLine="480"/>
        <w:rPr>
          <w:rFonts w:ascii="宋体" w:hAnsi="宋体"/>
          <w:sz w:val="24"/>
        </w:rPr>
      </w:pPr>
      <w:r w:rsidRPr="00CE5EA3">
        <w:rPr>
          <w:rFonts w:ascii="宋体" w:hAnsi="宋体" w:hint="eastAsia"/>
          <w:sz w:val="24"/>
        </w:rPr>
        <w:t>该成果获授权发明专利16件、实用新型专利9件，制订行业标准1项、企</w:t>
      </w:r>
      <w:r w:rsidRPr="00CE5EA3">
        <w:rPr>
          <w:rFonts w:ascii="宋体" w:hAnsi="宋体" w:hint="eastAsia"/>
          <w:sz w:val="24"/>
        </w:rPr>
        <w:lastRenderedPageBreak/>
        <w:t>业标准2项，出版专著1部，发表学术论文44篇</w:t>
      </w:r>
      <w:r w:rsidRPr="00293C9E">
        <w:rPr>
          <w:rFonts w:ascii="宋体" w:hAnsi="宋体" w:hint="eastAsia"/>
          <w:sz w:val="24"/>
        </w:rPr>
        <w:t>。</w:t>
      </w:r>
    </w:p>
    <w:p w:rsidR="00C45836" w:rsidRDefault="0044742A" w:rsidP="00C45836">
      <w:pPr>
        <w:spacing w:line="360" w:lineRule="auto"/>
        <w:ind w:firstLineChars="200" w:firstLine="480"/>
        <w:rPr>
          <w:sz w:val="24"/>
        </w:rPr>
      </w:pPr>
      <w:r w:rsidRPr="0044742A">
        <w:rPr>
          <w:rFonts w:hint="eastAsia"/>
          <w:sz w:val="24"/>
        </w:rPr>
        <w:t>本成果引领了深部碳酸盐岩地层安全高效钻井技术发展，提升了我国钻井技术水平和国际影响力。</w:t>
      </w:r>
    </w:p>
    <w:p w:rsidR="0044742A" w:rsidRPr="00B32572" w:rsidRDefault="00C45836" w:rsidP="00C45836">
      <w:pPr>
        <w:pStyle w:val="1"/>
        <w:rPr>
          <w:sz w:val="32"/>
          <w:szCs w:val="32"/>
        </w:rPr>
      </w:pPr>
      <w:r w:rsidRPr="00B32572">
        <w:rPr>
          <w:rFonts w:hint="eastAsia"/>
          <w:sz w:val="32"/>
          <w:szCs w:val="32"/>
        </w:rPr>
        <w:t>四、</w:t>
      </w:r>
      <w:r w:rsidR="0044742A" w:rsidRPr="00B32572">
        <w:rPr>
          <w:rFonts w:hint="eastAsia"/>
          <w:sz w:val="32"/>
          <w:szCs w:val="32"/>
        </w:rPr>
        <w:t>推广应用情况</w:t>
      </w:r>
    </w:p>
    <w:p w:rsidR="00252CBD" w:rsidRDefault="0044742A" w:rsidP="0044742A">
      <w:pPr>
        <w:spacing w:line="360" w:lineRule="auto"/>
        <w:ind w:firstLineChars="200" w:firstLine="480"/>
        <w:rPr>
          <w:sz w:val="24"/>
        </w:rPr>
      </w:pPr>
      <w:proofErr w:type="gramStart"/>
      <w:r w:rsidRPr="0044742A">
        <w:rPr>
          <w:rFonts w:hint="eastAsia"/>
          <w:sz w:val="24"/>
        </w:rPr>
        <w:t>精细控压钻井技术</w:t>
      </w:r>
      <w:proofErr w:type="gramEnd"/>
      <w:r w:rsidRPr="0044742A">
        <w:rPr>
          <w:rFonts w:hint="eastAsia"/>
          <w:sz w:val="24"/>
        </w:rPr>
        <w:t>创新成果在塔里木油田公司碳酸盐岩地层超深井进行了推广应用。</w:t>
      </w:r>
      <w:r w:rsidRPr="0044742A">
        <w:rPr>
          <w:rFonts w:hint="eastAsia"/>
          <w:sz w:val="24"/>
        </w:rPr>
        <w:t>2011</w:t>
      </w:r>
      <w:r w:rsidRPr="0044742A">
        <w:rPr>
          <w:rFonts w:hint="eastAsia"/>
          <w:sz w:val="24"/>
        </w:rPr>
        <w:t>年至今，累计在国内外</w:t>
      </w:r>
      <w:r w:rsidRPr="0044742A">
        <w:rPr>
          <w:rFonts w:hint="eastAsia"/>
          <w:sz w:val="24"/>
        </w:rPr>
        <w:t>12</w:t>
      </w:r>
      <w:r w:rsidRPr="0044742A">
        <w:rPr>
          <w:rFonts w:hint="eastAsia"/>
          <w:sz w:val="24"/>
        </w:rPr>
        <w:t>个油气田规模应用，包括中石油塔里木油田、新疆油田、辽河油田、大港油田、华北油田、冀东油田、西南油气田、中石化西北油田、印尼</w:t>
      </w:r>
      <w:r w:rsidRPr="0044742A">
        <w:rPr>
          <w:rFonts w:hint="eastAsia"/>
          <w:sz w:val="24"/>
        </w:rPr>
        <w:t>BETARA</w:t>
      </w:r>
      <w:r w:rsidRPr="0044742A">
        <w:rPr>
          <w:rFonts w:hint="eastAsia"/>
          <w:sz w:val="24"/>
        </w:rPr>
        <w:t>油田、山西煤层气、中海油渤海油田等。平均事故复杂率降低</w:t>
      </w:r>
      <w:r w:rsidRPr="0044742A">
        <w:rPr>
          <w:rFonts w:hint="eastAsia"/>
          <w:sz w:val="24"/>
        </w:rPr>
        <w:t>30%</w:t>
      </w:r>
      <w:r w:rsidRPr="0044742A">
        <w:rPr>
          <w:rFonts w:hint="eastAsia"/>
          <w:sz w:val="24"/>
        </w:rPr>
        <w:t>，钻井综合效率大幅提高，创造多项施工纪录，包括：创新国内首次</w:t>
      </w:r>
      <w:r w:rsidRPr="0044742A">
        <w:rPr>
          <w:rFonts w:hint="eastAsia"/>
          <w:sz w:val="24"/>
        </w:rPr>
        <w:t>16MPa</w:t>
      </w:r>
      <w:r w:rsidRPr="0044742A">
        <w:rPr>
          <w:rFonts w:hint="eastAsia"/>
          <w:sz w:val="24"/>
        </w:rPr>
        <w:t>高精度节流排污方法，创造国内最高压力</w:t>
      </w:r>
      <w:r w:rsidRPr="0044742A">
        <w:rPr>
          <w:rFonts w:hint="eastAsia"/>
          <w:sz w:val="24"/>
        </w:rPr>
        <w:t>&gt;140MPa</w:t>
      </w:r>
      <w:proofErr w:type="gramStart"/>
      <w:r w:rsidRPr="0044742A">
        <w:rPr>
          <w:rFonts w:hint="eastAsia"/>
          <w:sz w:val="24"/>
        </w:rPr>
        <w:t>油气藏控压钻井</w:t>
      </w:r>
      <w:proofErr w:type="gramEnd"/>
      <w:r w:rsidR="00124FD8">
        <w:rPr>
          <w:rFonts w:hint="eastAsia"/>
          <w:sz w:val="24"/>
        </w:rPr>
        <w:t>，</w:t>
      </w:r>
      <w:r w:rsidRPr="0044742A">
        <w:rPr>
          <w:rFonts w:hint="eastAsia"/>
          <w:sz w:val="24"/>
        </w:rPr>
        <w:t>一趟</w:t>
      </w:r>
      <w:proofErr w:type="gramStart"/>
      <w:r w:rsidRPr="0044742A">
        <w:rPr>
          <w:rFonts w:hint="eastAsia"/>
          <w:sz w:val="24"/>
        </w:rPr>
        <w:t>钻控压</w:t>
      </w:r>
      <w:proofErr w:type="gramEnd"/>
      <w:r w:rsidRPr="0044742A">
        <w:rPr>
          <w:rFonts w:hint="eastAsia"/>
          <w:sz w:val="24"/>
        </w:rPr>
        <w:t>钻穿超高压盐水层、国内碳酸盐岩储层水平段长</w:t>
      </w:r>
      <w:r w:rsidRPr="0044742A">
        <w:rPr>
          <w:rFonts w:hint="eastAsia"/>
          <w:sz w:val="24"/>
        </w:rPr>
        <w:t>1561m</w:t>
      </w:r>
      <w:r w:rsidRPr="0044742A">
        <w:rPr>
          <w:rFonts w:hint="eastAsia"/>
          <w:sz w:val="24"/>
        </w:rPr>
        <w:t>、以及垂深大于</w:t>
      </w:r>
      <w:r w:rsidRPr="0044742A">
        <w:rPr>
          <w:rFonts w:hint="eastAsia"/>
          <w:sz w:val="24"/>
        </w:rPr>
        <w:t>6000m</w:t>
      </w:r>
      <w:r w:rsidRPr="0044742A">
        <w:rPr>
          <w:rFonts w:hint="eastAsia"/>
          <w:sz w:val="24"/>
        </w:rPr>
        <w:t>、完钻井深</w:t>
      </w:r>
      <w:r w:rsidRPr="0044742A">
        <w:rPr>
          <w:rFonts w:hint="eastAsia"/>
          <w:sz w:val="24"/>
        </w:rPr>
        <w:t>8008m</w:t>
      </w:r>
      <w:r w:rsidRPr="0044742A">
        <w:rPr>
          <w:rFonts w:hint="eastAsia"/>
          <w:sz w:val="24"/>
        </w:rPr>
        <w:t>的世界最深水平井纪录等。</w:t>
      </w:r>
    </w:p>
    <w:p w:rsidR="00124FD8" w:rsidRDefault="000804EF" w:rsidP="00252CBD">
      <w:pPr>
        <w:pStyle w:val="1"/>
      </w:pPr>
      <w:r w:rsidRPr="00B32572">
        <w:rPr>
          <w:rFonts w:hint="eastAsia"/>
          <w:sz w:val="32"/>
          <w:szCs w:val="32"/>
        </w:rPr>
        <w:t>五、</w:t>
      </w:r>
      <w:r w:rsidR="00252CBD" w:rsidRPr="00B32572">
        <w:rPr>
          <w:rFonts w:hint="eastAsia"/>
          <w:sz w:val="32"/>
          <w:szCs w:val="32"/>
        </w:rPr>
        <w:t>主要知识产权证明目录</w:t>
      </w:r>
    </w:p>
    <w:p w:rsidR="00B45C2E" w:rsidRPr="00131540" w:rsidRDefault="00B45C2E" w:rsidP="00B45C2E">
      <w:pPr>
        <w:rPr>
          <w:b/>
          <w:sz w:val="24"/>
        </w:rPr>
      </w:pPr>
      <w:r w:rsidRPr="00131540">
        <w:rPr>
          <w:rFonts w:hint="eastAsia"/>
          <w:b/>
          <w:sz w:val="24"/>
        </w:rPr>
        <w:t>（一）国家发明专利</w:t>
      </w:r>
    </w:p>
    <w:p w:rsidR="00B45C2E" w:rsidRPr="00131540" w:rsidRDefault="00B45C2E" w:rsidP="00131540">
      <w:pPr>
        <w:pStyle w:val="a6"/>
        <w:numPr>
          <w:ilvl w:val="0"/>
          <w:numId w:val="1"/>
        </w:numPr>
        <w:spacing w:line="360" w:lineRule="auto"/>
        <w:ind w:firstLineChars="0"/>
        <w:rPr>
          <w:sz w:val="24"/>
        </w:rPr>
      </w:pPr>
      <w:r w:rsidRPr="00131540">
        <w:rPr>
          <w:rFonts w:hint="eastAsia"/>
          <w:sz w:val="24"/>
        </w:rPr>
        <w:t>确定启停</w:t>
      </w:r>
      <w:proofErr w:type="gramStart"/>
      <w:r w:rsidRPr="00131540">
        <w:rPr>
          <w:rFonts w:hint="eastAsia"/>
          <w:sz w:val="24"/>
        </w:rPr>
        <w:t>泵过程</w:t>
      </w:r>
      <w:proofErr w:type="gramEnd"/>
      <w:r w:rsidRPr="00131540">
        <w:rPr>
          <w:rFonts w:hint="eastAsia"/>
          <w:sz w:val="24"/>
        </w:rPr>
        <w:t>中瞬时波动压力的方法和装置（已授权，专利授权号：</w:t>
      </w:r>
      <w:r w:rsidRPr="00131540">
        <w:rPr>
          <w:sz w:val="24"/>
        </w:rPr>
        <w:t>ZL201710320132.6</w:t>
      </w:r>
      <w:r w:rsidRPr="00131540">
        <w:rPr>
          <w:rFonts w:hint="eastAsia"/>
          <w:sz w:val="24"/>
        </w:rPr>
        <w:t>）</w:t>
      </w:r>
    </w:p>
    <w:p w:rsidR="00B45C2E" w:rsidRPr="00131540" w:rsidRDefault="00B45C2E" w:rsidP="00131540">
      <w:pPr>
        <w:pStyle w:val="a6"/>
        <w:numPr>
          <w:ilvl w:val="0"/>
          <w:numId w:val="1"/>
        </w:numPr>
        <w:spacing w:line="360" w:lineRule="auto"/>
        <w:ind w:firstLineChars="0"/>
        <w:rPr>
          <w:sz w:val="24"/>
        </w:rPr>
      </w:pPr>
      <w:r w:rsidRPr="00131540">
        <w:rPr>
          <w:sz w:val="24"/>
        </w:rPr>
        <w:t>Wellbore pressure correction method</w:t>
      </w:r>
      <w:r w:rsidRPr="00131540">
        <w:rPr>
          <w:rFonts w:hint="eastAsia"/>
          <w:sz w:val="24"/>
        </w:rPr>
        <w:t>（已授权，专利授权号：</w:t>
      </w:r>
      <w:r w:rsidR="00131540" w:rsidRPr="00131540">
        <w:rPr>
          <w:sz w:val="24"/>
        </w:rPr>
        <w:t>US9759026B2</w:t>
      </w:r>
      <w:r w:rsidRPr="00131540">
        <w:rPr>
          <w:rFonts w:hint="eastAsia"/>
          <w:sz w:val="24"/>
        </w:rPr>
        <w:t>）</w:t>
      </w:r>
    </w:p>
    <w:p w:rsidR="00B45C2E" w:rsidRPr="00131540" w:rsidRDefault="00B45C2E" w:rsidP="00131540">
      <w:pPr>
        <w:pStyle w:val="a6"/>
        <w:numPr>
          <w:ilvl w:val="0"/>
          <w:numId w:val="1"/>
        </w:numPr>
        <w:spacing w:line="360" w:lineRule="auto"/>
        <w:ind w:firstLineChars="0"/>
        <w:rPr>
          <w:sz w:val="24"/>
        </w:rPr>
      </w:pPr>
      <w:r w:rsidRPr="00131540">
        <w:rPr>
          <w:rFonts w:hint="eastAsia"/>
          <w:sz w:val="24"/>
        </w:rPr>
        <w:t>裂缝性地层复杂工况模拟实验装置（已授权，专利授权号：</w:t>
      </w:r>
      <w:r w:rsidRPr="00131540">
        <w:rPr>
          <w:sz w:val="24"/>
        </w:rPr>
        <w:t>ZL201610282206.7</w:t>
      </w:r>
      <w:r w:rsidRPr="00131540">
        <w:rPr>
          <w:rFonts w:hint="eastAsia"/>
          <w:sz w:val="24"/>
        </w:rPr>
        <w:t>）</w:t>
      </w:r>
    </w:p>
    <w:p w:rsidR="00B45C2E" w:rsidRPr="00131540" w:rsidRDefault="00B45C2E" w:rsidP="00131540">
      <w:pPr>
        <w:pStyle w:val="a6"/>
        <w:numPr>
          <w:ilvl w:val="0"/>
          <w:numId w:val="1"/>
        </w:numPr>
        <w:spacing w:line="360" w:lineRule="auto"/>
        <w:ind w:firstLineChars="0"/>
        <w:rPr>
          <w:sz w:val="24"/>
        </w:rPr>
      </w:pPr>
      <w:r w:rsidRPr="00131540">
        <w:rPr>
          <w:rFonts w:hint="eastAsia"/>
          <w:sz w:val="24"/>
        </w:rPr>
        <w:t>一种钻井井筒压力校正方法（已授权，专利授权号：</w:t>
      </w:r>
      <w:r w:rsidRPr="00131540">
        <w:rPr>
          <w:sz w:val="24"/>
        </w:rPr>
        <w:t>ZL201410370007.2</w:t>
      </w:r>
      <w:r w:rsidRPr="00131540">
        <w:rPr>
          <w:rFonts w:hint="eastAsia"/>
          <w:sz w:val="24"/>
        </w:rPr>
        <w:t>）</w:t>
      </w:r>
    </w:p>
    <w:p w:rsidR="00B45C2E" w:rsidRPr="00131540" w:rsidRDefault="00B45C2E" w:rsidP="00131540">
      <w:pPr>
        <w:pStyle w:val="a6"/>
        <w:numPr>
          <w:ilvl w:val="0"/>
          <w:numId w:val="1"/>
        </w:numPr>
        <w:spacing w:line="360" w:lineRule="auto"/>
        <w:ind w:firstLineChars="0"/>
        <w:rPr>
          <w:sz w:val="24"/>
        </w:rPr>
      </w:pPr>
      <w:r w:rsidRPr="00131540">
        <w:rPr>
          <w:rFonts w:hint="eastAsia"/>
          <w:sz w:val="24"/>
        </w:rPr>
        <w:t>钻井液密度分段调控装置（已授权，专利授权号：</w:t>
      </w:r>
      <w:r w:rsidRPr="00131540">
        <w:rPr>
          <w:sz w:val="24"/>
        </w:rPr>
        <w:t>ZL201810263287.5</w:t>
      </w:r>
      <w:r w:rsidRPr="00131540">
        <w:rPr>
          <w:rFonts w:hint="eastAsia"/>
          <w:sz w:val="24"/>
        </w:rPr>
        <w:t>）</w:t>
      </w:r>
    </w:p>
    <w:p w:rsidR="00B45C2E" w:rsidRPr="00131540" w:rsidRDefault="00B45C2E" w:rsidP="00131540">
      <w:pPr>
        <w:pStyle w:val="a6"/>
        <w:numPr>
          <w:ilvl w:val="0"/>
          <w:numId w:val="1"/>
        </w:numPr>
        <w:spacing w:line="360" w:lineRule="auto"/>
        <w:ind w:firstLineChars="0"/>
        <w:rPr>
          <w:sz w:val="24"/>
        </w:rPr>
      </w:pPr>
      <w:proofErr w:type="gramStart"/>
      <w:r w:rsidRPr="00131540">
        <w:rPr>
          <w:rFonts w:hint="eastAsia"/>
          <w:sz w:val="24"/>
        </w:rPr>
        <w:t>控压钻井</w:t>
      </w:r>
      <w:proofErr w:type="gramEnd"/>
      <w:r w:rsidRPr="00131540">
        <w:rPr>
          <w:rFonts w:hint="eastAsia"/>
          <w:sz w:val="24"/>
        </w:rPr>
        <w:t>的井口回压控制系统和井口回压控制方法（已授权，专利授权号：</w:t>
      </w:r>
      <w:r w:rsidRPr="00131540">
        <w:rPr>
          <w:sz w:val="24"/>
        </w:rPr>
        <w:t>ZL201310168063.3</w:t>
      </w:r>
      <w:r w:rsidRPr="00131540">
        <w:rPr>
          <w:rFonts w:hint="eastAsia"/>
          <w:sz w:val="24"/>
        </w:rPr>
        <w:t>）</w:t>
      </w:r>
    </w:p>
    <w:p w:rsidR="00B45C2E" w:rsidRPr="00131540" w:rsidRDefault="00B45C2E" w:rsidP="00131540">
      <w:pPr>
        <w:pStyle w:val="a6"/>
        <w:numPr>
          <w:ilvl w:val="0"/>
          <w:numId w:val="1"/>
        </w:numPr>
        <w:spacing w:line="360" w:lineRule="auto"/>
        <w:ind w:firstLineChars="0"/>
        <w:rPr>
          <w:sz w:val="24"/>
        </w:rPr>
      </w:pPr>
      <w:r w:rsidRPr="00131540">
        <w:rPr>
          <w:rFonts w:hint="eastAsia"/>
          <w:sz w:val="24"/>
        </w:rPr>
        <w:t>一种利用流量监控实现井底压力控制的钻井装备与方法（已授权，专利授权号：</w:t>
      </w:r>
      <w:r w:rsidRPr="00131540">
        <w:rPr>
          <w:sz w:val="24"/>
        </w:rPr>
        <w:t>ZL201210226318.2</w:t>
      </w:r>
      <w:r w:rsidRPr="00131540">
        <w:rPr>
          <w:rFonts w:hint="eastAsia"/>
          <w:sz w:val="24"/>
        </w:rPr>
        <w:t>）</w:t>
      </w:r>
    </w:p>
    <w:p w:rsidR="00131540" w:rsidRPr="00131540" w:rsidRDefault="00131540" w:rsidP="00131540">
      <w:pPr>
        <w:pStyle w:val="a6"/>
        <w:numPr>
          <w:ilvl w:val="0"/>
          <w:numId w:val="1"/>
        </w:numPr>
        <w:spacing w:line="360" w:lineRule="auto"/>
        <w:ind w:firstLineChars="0"/>
        <w:rPr>
          <w:sz w:val="24"/>
        </w:rPr>
      </w:pPr>
      <w:r w:rsidRPr="00131540">
        <w:rPr>
          <w:rFonts w:hint="eastAsia"/>
          <w:sz w:val="24"/>
        </w:rPr>
        <w:t>钻井液密度在线调控装置（已授权，专利授权号：</w:t>
      </w:r>
      <w:r w:rsidRPr="00131540">
        <w:rPr>
          <w:sz w:val="24"/>
        </w:rPr>
        <w:t>ZL201810263801.5</w:t>
      </w:r>
      <w:r w:rsidRPr="00131540">
        <w:rPr>
          <w:rFonts w:hint="eastAsia"/>
          <w:sz w:val="24"/>
        </w:rPr>
        <w:t>）</w:t>
      </w:r>
    </w:p>
    <w:p w:rsidR="00B45C2E" w:rsidRPr="00131540" w:rsidRDefault="00131540" w:rsidP="00131540">
      <w:pPr>
        <w:pStyle w:val="a6"/>
        <w:numPr>
          <w:ilvl w:val="0"/>
          <w:numId w:val="1"/>
        </w:numPr>
        <w:spacing w:line="360" w:lineRule="auto"/>
        <w:ind w:firstLineChars="0"/>
        <w:rPr>
          <w:sz w:val="24"/>
        </w:rPr>
      </w:pPr>
      <w:r w:rsidRPr="00131540">
        <w:rPr>
          <w:rFonts w:hint="eastAsia"/>
          <w:sz w:val="24"/>
        </w:rPr>
        <w:t>渗透率确定方法及系统（已授权，专利授权号：</w:t>
      </w:r>
      <w:r w:rsidRPr="00131540">
        <w:rPr>
          <w:sz w:val="24"/>
        </w:rPr>
        <w:t>ZL201811000383.7</w:t>
      </w:r>
      <w:r w:rsidRPr="00131540">
        <w:rPr>
          <w:rFonts w:hint="eastAsia"/>
          <w:sz w:val="24"/>
        </w:rPr>
        <w:t>）</w:t>
      </w:r>
    </w:p>
    <w:p w:rsidR="00131540" w:rsidRPr="00131540" w:rsidRDefault="00131540" w:rsidP="00131540">
      <w:pPr>
        <w:pStyle w:val="a6"/>
        <w:numPr>
          <w:ilvl w:val="0"/>
          <w:numId w:val="1"/>
        </w:numPr>
        <w:spacing w:line="360" w:lineRule="auto"/>
        <w:ind w:firstLineChars="0"/>
        <w:rPr>
          <w:sz w:val="24"/>
        </w:rPr>
      </w:pPr>
      <w:r w:rsidRPr="00131540">
        <w:rPr>
          <w:rFonts w:hint="eastAsia"/>
          <w:sz w:val="24"/>
        </w:rPr>
        <w:lastRenderedPageBreak/>
        <w:t>一种适应大流量变化的单节流</w:t>
      </w:r>
      <w:proofErr w:type="gramStart"/>
      <w:r w:rsidRPr="00131540">
        <w:rPr>
          <w:rFonts w:hint="eastAsia"/>
          <w:sz w:val="24"/>
        </w:rPr>
        <w:t>通道控压钻井方法</w:t>
      </w:r>
      <w:proofErr w:type="gramEnd"/>
      <w:r w:rsidRPr="00131540">
        <w:rPr>
          <w:rFonts w:hint="eastAsia"/>
          <w:sz w:val="24"/>
        </w:rPr>
        <w:t>与装置（已授权，专利授权号：</w:t>
      </w:r>
      <w:r w:rsidRPr="00131540">
        <w:rPr>
          <w:sz w:val="24"/>
        </w:rPr>
        <w:t>ZL201310114422.7</w:t>
      </w:r>
      <w:r w:rsidRPr="00131540">
        <w:rPr>
          <w:rFonts w:hint="eastAsia"/>
          <w:sz w:val="24"/>
        </w:rPr>
        <w:t>）</w:t>
      </w:r>
    </w:p>
    <w:p w:rsidR="00131540" w:rsidRPr="00131540" w:rsidRDefault="00131540" w:rsidP="00131540">
      <w:pPr>
        <w:pStyle w:val="a6"/>
        <w:numPr>
          <w:ilvl w:val="0"/>
          <w:numId w:val="1"/>
        </w:numPr>
        <w:spacing w:line="360" w:lineRule="auto"/>
        <w:ind w:firstLineChars="0"/>
        <w:rPr>
          <w:sz w:val="24"/>
        </w:rPr>
      </w:pPr>
      <w:proofErr w:type="gramStart"/>
      <w:r w:rsidRPr="00131540">
        <w:rPr>
          <w:rFonts w:hint="eastAsia"/>
          <w:sz w:val="24"/>
        </w:rPr>
        <w:t>精细控压钻井</w:t>
      </w:r>
      <w:proofErr w:type="gramEnd"/>
      <w:r w:rsidRPr="00131540">
        <w:rPr>
          <w:rFonts w:hint="eastAsia"/>
          <w:sz w:val="24"/>
        </w:rPr>
        <w:t>节流阀的调节方法及系统（已授权，专利授权号：</w:t>
      </w:r>
      <w:r w:rsidRPr="00131540">
        <w:rPr>
          <w:sz w:val="24"/>
        </w:rPr>
        <w:t>ZL201410742931.9</w:t>
      </w:r>
      <w:r w:rsidRPr="00131540">
        <w:rPr>
          <w:rFonts w:hint="eastAsia"/>
          <w:sz w:val="24"/>
        </w:rPr>
        <w:t>）</w:t>
      </w:r>
    </w:p>
    <w:p w:rsidR="00131540" w:rsidRPr="00131540" w:rsidRDefault="00131540" w:rsidP="00131540">
      <w:pPr>
        <w:pStyle w:val="a6"/>
        <w:numPr>
          <w:ilvl w:val="0"/>
          <w:numId w:val="1"/>
        </w:numPr>
        <w:spacing w:line="360" w:lineRule="auto"/>
        <w:ind w:firstLineChars="0"/>
        <w:rPr>
          <w:sz w:val="24"/>
        </w:rPr>
      </w:pPr>
      <w:r w:rsidRPr="00131540">
        <w:rPr>
          <w:rFonts w:hint="eastAsia"/>
          <w:sz w:val="24"/>
        </w:rPr>
        <w:t>一种井下多相流体特性测量传感器及其工作方法（已授权，专利授权号：</w:t>
      </w:r>
      <w:r w:rsidRPr="00131540">
        <w:rPr>
          <w:sz w:val="24"/>
        </w:rPr>
        <w:t>ZL201310138357.1</w:t>
      </w:r>
      <w:r w:rsidRPr="00131540">
        <w:rPr>
          <w:rFonts w:hint="eastAsia"/>
          <w:sz w:val="24"/>
        </w:rPr>
        <w:t>）</w:t>
      </w:r>
    </w:p>
    <w:p w:rsidR="00131540" w:rsidRPr="00131540" w:rsidRDefault="00131540" w:rsidP="00131540">
      <w:pPr>
        <w:pStyle w:val="a6"/>
        <w:numPr>
          <w:ilvl w:val="0"/>
          <w:numId w:val="1"/>
        </w:numPr>
        <w:spacing w:line="360" w:lineRule="auto"/>
        <w:ind w:firstLineChars="0"/>
        <w:rPr>
          <w:sz w:val="24"/>
        </w:rPr>
      </w:pPr>
      <w:r w:rsidRPr="00131540">
        <w:rPr>
          <w:rFonts w:hint="eastAsia"/>
          <w:sz w:val="24"/>
        </w:rPr>
        <w:t>一种确定钻井过程中气侵类型的设备和方法（已授权，专利授权号：</w:t>
      </w:r>
      <w:r w:rsidRPr="00131540">
        <w:rPr>
          <w:sz w:val="24"/>
        </w:rPr>
        <w:t>ZL201410370774.3</w:t>
      </w:r>
      <w:r w:rsidRPr="00131540">
        <w:rPr>
          <w:rFonts w:hint="eastAsia"/>
          <w:sz w:val="24"/>
        </w:rPr>
        <w:t>）</w:t>
      </w:r>
    </w:p>
    <w:p w:rsidR="00131540" w:rsidRPr="00131540" w:rsidRDefault="00131540" w:rsidP="00131540">
      <w:pPr>
        <w:pStyle w:val="a6"/>
        <w:numPr>
          <w:ilvl w:val="0"/>
          <w:numId w:val="1"/>
        </w:numPr>
        <w:spacing w:line="360" w:lineRule="auto"/>
        <w:ind w:firstLineChars="0"/>
        <w:rPr>
          <w:sz w:val="24"/>
        </w:rPr>
      </w:pPr>
      <w:r w:rsidRPr="00131540">
        <w:rPr>
          <w:rFonts w:hint="eastAsia"/>
          <w:sz w:val="24"/>
        </w:rPr>
        <w:t>用于</w:t>
      </w:r>
      <w:proofErr w:type="gramStart"/>
      <w:r w:rsidRPr="00131540">
        <w:rPr>
          <w:rFonts w:hint="eastAsia"/>
          <w:sz w:val="24"/>
        </w:rPr>
        <w:t>窄</w:t>
      </w:r>
      <w:proofErr w:type="gramEnd"/>
      <w:r w:rsidRPr="00131540">
        <w:rPr>
          <w:rFonts w:hint="eastAsia"/>
          <w:sz w:val="24"/>
        </w:rPr>
        <w:t>安全密度窗口地质条件</w:t>
      </w:r>
      <w:proofErr w:type="gramStart"/>
      <w:r w:rsidRPr="00131540">
        <w:rPr>
          <w:rFonts w:hint="eastAsia"/>
          <w:sz w:val="24"/>
        </w:rPr>
        <w:t>的控压钻井方法</w:t>
      </w:r>
      <w:proofErr w:type="gramEnd"/>
      <w:r w:rsidRPr="00131540">
        <w:rPr>
          <w:rFonts w:hint="eastAsia"/>
          <w:sz w:val="24"/>
        </w:rPr>
        <w:t>（已授权，专利授权号：</w:t>
      </w:r>
      <w:r w:rsidRPr="00131540">
        <w:rPr>
          <w:sz w:val="24"/>
        </w:rPr>
        <w:t>ZL201410370965.X</w:t>
      </w:r>
      <w:r w:rsidRPr="00131540">
        <w:rPr>
          <w:rFonts w:hint="eastAsia"/>
          <w:sz w:val="24"/>
        </w:rPr>
        <w:t>）</w:t>
      </w:r>
    </w:p>
    <w:p w:rsidR="00131540" w:rsidRPr="00131540" w:rsidRDefault="00131540" w:rsidP="00131540">
      <w:pPr>
        <w:pStyle w:val="a6"/>
        <w:numPr>
          <w:ilvl w:val="0"/>
          <w:numId w:val="1"/>
        </w:numPr>
        <w:spacing w:line="360" w:lineRule="auto"/>
        <w:ind w:firstLineChars="0"/>
        <w:rPr>
          <w:sz w:val="24"/>
        </w:rPr>
      </w:pPr>
      <w:proofErr w:type="gramStart"/>
      <w:r w:rsidRPr="00131540">
        <w:rPr>
          <w:rFonts w:hint="eastAsia"/>
          <w:sz w:val="24"/>
        </w:rPr>
        <w:t>控压钻井</w:t>
      </w:r>
      <w:proofErr w:type="gramEnd"/>
      <w:r w:rsidRPr="00131540">
        <w:rPr>
          <w:rFonts w:hint="eastAsia"/>
          <w:sz w:val="24"/>
        </w:rPr>
        <w:t>气液两相流动模拟计算方法（已授权，专利授权号：</w:t>
      </w:r>
      <w:r w:rsidRPr="00131540">
        <w:rPr>
          <w:sz w:val="24"/>
        </w:rPr>
        <w:t>ZL201410371178.7</w:t>
      </w:r>
      <w:r w:rsidRPr="00131540">
        <w:rPr>
          <w:rFonts w:hint="eastAsia"/>
          <w:sz w:val="24"/>
        </w:rPr>
        <w:t>）</w:t>
      </w:r>
    </w:p>
    <w:p w:rsidR="00131540" w:rsidRPr="00131540" w:rsidRDefault="00131540" w:rsidP="00131540">
      <w:pPr>
        <w:pStyle w:val="a6"/>
        <w:numPr>
          <w:ilvl w:val="0"/>
          <w:numId w:val="1"/>
        </w:numPr>
        <w:spacing w:line="360" w:lineRule="auto"/>
        <w:ind w:firstLineChars="0"/>
        <w:rPr>
          <w:sz w:val="24"/>
        </w:rPr>
      </w:pPr>
      <w:r w:rsidRPr="00131540">
        <w:rPr>
          <w:rFonts w:hint="eastAsia"/>
          <w:sz w:val="24"/>
        </w:rPr>
        <w:t>一种</w:t>
      </w:r>
      <w:proofErr w:type="gramStart"/>
      <w:r w:rsidRPr="00131540">
        <w:rPr>
          <w:rFonts w:hint="eastAsia"/>
          <w:sz w:val="24"/>
        </w:rPr>
        <w:t>用于控压钻井</w:t>
      </w:r>
      <w:proofErr w:type="gramEnd"/>
      <w:r w:rsidRPr="00131540">
        <w:rPr>
          <w:rFonts w:hint="eastAsia"/>
          <w:sz w:val="24"/>
        </w:rPr>
        <w:t>的井口压力控制方法和装置（已授权，专利授权号：</w:t>
      </w:r>
      <w:r w:rsidRPr="00131540">
        <w:rPr>
          <w:sz w:val="24"/>
        </w:rPr>
        <w:t>ZL201510219091.2</w:t>
      </w:r>
      <w:r w:rsidRPr="00131540">
        <w:rPr>
          <w:rFonts w:hint="eastAsia"/>
          <w:sz w:val="24"/>
        </w:rPr>
        <w:t>）</w:t>
      </w:r>
    </w:p>
    <w:p w:rsidR="00D54F41" w:rsidRDefault="00D54F41" w:rsidP="00131540">
      <w:pPr>
        <w:rPr>
          <w:b/>
          <w:sz w:val="24"/>
        </w:rPr>
      </w:pPr>
    </w:p>
    <w:p w:rsidR="00131540" w:rsidRPr="00131540" w:rsidRDefault="00131540" w:rsidP="00131540">
      <w:pPr>
        <w:rPr>
          <w:b/>
          <w:sz w:val="24"/>
        </w:rPr>
      </w:pPr>
      <w:r w:rsidRPr="00131540">
        <w:rPr>
          <w:rFonts w:hint="eastAsia"/>
          <w:b/>
          <w:sz w:val="24"/>
        </w:rPr>
        <w:t>（</w:t>
      </w:r>
      <w:r>
        <w:rPr>
          <w:rFonts w:hint="eastAsia"/>
          <w:b/>
          <w:sz w:val="24"/>
        </w:rPr>
        <w:t>二</w:t>
      </w:r>
      <w:r w:rsidRPr="00131540">
        <w:rPr>
          <w:rFonts w:hint="eastAsia"/>
          <w:b/>
          <w:sz w:val="24"/>
        </w:rPr>
        <w:t>）</w:t>
      </w:r>
      <w:r>
        <w:rPr>
          <w:rFonts w:hint="eastAsia"/>
          <w:b/>
          <w:sz w:val="24"/>
        </w:rPr>
        <w:t>实用新型</w:t>
      </w:r>
      <w:r w:rsidRPr="00131540">
        <w:rPr>
          <w:rFonts w:hint="eastAsia"/>
          <w:b/>
          <w:sz w:val="24"/>
        </w:rPr>
        <w:t>专利</w:t>
      </w:r>
    </w:p>
    <w:p w:rsidR="00131540" w:rsidRPr="00131540" w:rsidRDefault="00131540" w:rsidP="00131540">
      <w:pPr>
        <w:pStyle w:val="a6"/>
        <w:numPr>
          <w:ilvl w:val="0"/>
          <w:numId w:val="2"/>
        </w:numPr>
        <w:spacing w:line="360" w:lineRule="auto"/>
        <w:ind w:firstLineChars="0"/>
        <w:rPr>
          <w:sz w:val="24"/>
        </w:rPr>
      </w:pPr>
      <w:r w:rsidRPr="00131540">
        <w:rPr>
          <w:rFonts w:hint="eastAsia"/>
          <w:sz w:val="24"/>
        </w:rPr>
        <w:t>模拟渗流阻力对排水过程地层压力影响的实验装置（已授权，专利授权号：</w:t>
      </w:r>
      <w:r w:rsidRPr="00131540">
        <w:rPr>
          <w:sz w:val="24"/>
        </w:rPr>
        <w:t>ZL201721219767.9</w:t>
      </w:r>
      <w:r w:rsidRPr="00131540">
        <w:rPr>
          <w:rFonts w:hint="eastAsia"/>
          <w:sz w:val="24"/>
        </w:rPr>
        <w:t>）</w:t>
      </w:r>
    </w:p>
    <w:p w:rsidR="00131540" w:rsidRPr="00131540" w:rsidRDefault="00131540" w:rsidP="00131540">
      <w:pPr>
        <w:pStyle w:val="a6"/>
        <w:numPr>
          <w:ilvl w:val="0"/>
          <w:numId w:val="2"/>
        </w:numPr>
        <w:spacing w:line="360" w:lineRule="auto"/>
        <w:ind w:firstLineChars="0"/>
        <w:rPr>
          <w:sz w:val="24"/>
        </w:rPr>
      </w:pPr>
      <w:r w:rsidRPr="00131540">
        <w:rPr>
          <w:rFonts w:hint="eastAsia"/>
          <w:sz w:val="24"/>
        </w:rPr>
        <w:t>一种井下多相流体特性测量传感器（已授权，专利授权号：</w:t>
      </w:r>
      <w:r w:rsidRPr="00131540">
        <w:rPr>
          <w:sz w:val="24"/>
        </w:rPr>
        <w:t>ZL201320201577.X</w:t>
      </w:r>
      <w:r w:rsidRPr="00131540">
        <w:rPr>
          <w:rFonts w:hint="eastAsia"/>
          <w:sz w:val="24"/>
        </w:rPr>
        <w:t>）</w:t>
      </w:r>
    </w:p>
    <w:p w:rsidR="00131540" w:rsidRPr="00131540" w:rsidRDefault="00131540" w:rsidP="00131540">
      <w:pPr>
        <w:pStyle w:val="a6"/>
        <w:numPr>
          <w:ilvl w:val="0"/>
          <w:numId w:val="2"/>
        </w:numPr>
        <w:spacing w:line="360" w:lineRule="auto"/>
        <w:ind w:firstLineChars="0"/>
        <w:rPr>
          <w:sz w:val="24"/>
        </w:rPr>
      </w:pPr>
      <w:r w:rsidRPr="00131540">
        <w:rPr>
          <w:rFonts w:hint="eastAsia"/>
          <w:sz w:val="24"/>
        </w:rPr>
        <w:t>模拟地质构造对排水过程地层压力影响的实验装置（已授权，专利授权号：</w:t>
      </w:r>
      <w:r w:rsidRPr="00131540">
        <w:rPr>
          <w:sz w:val="24"/>
        </w:rPr>
        <w:t>ZL201721219709.6</w:t>
      </w:r>
      <w:r w:rsidRPr="00131540">
        <w:rPr>
          <w:rFonts w:hint="eastAsia"/>
          <w:sz w:val="24"/>
        </w:rPr>
        <w:t>）</w:t>
      </w:r>
    </w:p>
    <w:p w:rsidR="00131540" w:rsidRPr="00131540" w:rsidRDefault="00131540" w:rsidP="00131540">
      <w:pPr>
        <w:pStyle w:val="a6"/>
        <w:numPr>
          <w:ilvl w:val="0"/>
          <w:numId w:val="2"/>
        </w:numPr>
        <w:spacing w:line="360" w:lineRule="auto"/>
        <w:ind w:firstLineChars="0"/>
        <w:rPr>
          <w:sz w:val="24"/>
        </w:rPr>
      </w:pPr>
      <w:r w:rsidRPr="00131540">
        <w:rPr>
          <w:rFonts w:hint="eastAsia"/>
          <w:sz w:val="24"/>
        </w:rPr>
        <w:t>井下测量装置（已授权，专利授权号：</w:t>
      </w:r>
      <w:r w:rsidRPr="00131540">
        <w:rPr>
          <w:sz w:val="24"/>
        </w:rPr>
        <w:t>ZL201721254534.2</w:t>
      </w:r>
      <w:r w:rsidRPr="00131540">
        <w:rPr>
          <w:rFonts w:hint="eastAsia"/>
          <w:sz w:val="24"/>
        </w:rPr>
        <w:t>）</w:t>
      </w:r>
    </w:p>
    <w:p w:rsidR="00131540" w:rsidRPr="00131540" w:rsidRDefault="00131540" w:rsidP="00131540">
      <w:pPr>
        <w:pStyle w:val="a6"/>
        <w:numPr>
          <w:ilvl w:val="0"/>
          <w:numId w:val="2"/>
        </w:numPr>
        <w:spacing w:line="360" w:lineRule="auto"/>
        <w:ind w:firstLineChars="0"/>
        <w:rPr>
          <w:sz w:val="24"/>
        </w:rPr>
      </w:pPr>
      <w:r w:rsidRPr="00131540">
        <w:rPr>
          <w:rFonts w:hint="eastAsia"/>
          <w:sz w:val="24"/>
        </w:rPr>
        <w:t>一种高粘度混合流体特性测量探头（已授权，专利授权号：</w:t>
      </w:r>
      <w:r w:rsidRPr="00131540">
        <w:rPr>
          <w:sz w:val="24"/>
        </w:rPr>
        <w:t>ZL201320202089.0</w:t>
      </w:r>
      <w:r w:rsidRPr="00131540">
        <w:rPr>
          <w:rFonts w:hint="eastAsia"/>
          <w:sz w:val="24"/>
        </w:rPr>
        <w:t>）</w:t>
      </w:r>
    </w:p>
    <w:p w:rsidR="00131540" w:rsidRPr="00131540" w:rsidRDefault="00131540" w:rsidP="00131540">
      <w:pPr>
        <w:pStyle w:val="a6"/>
        <w:numPr>
          <w:ilvl w:val="0"/>
          <w:numId w:val="2"/>
        </w:numPr>
        <w:spacing w:line="360" w:lineRule="auto"/>
        <w:ind w:firstLineChars="0"/>
        <w:rPr>
          <w:sz w:val="24"/>
        </w:rPr>
      </w:pPr>
      <w:proofErr w:type="gramStart"/>
      <w:r w:rsidRPr="00131540">
        <w:rPr>
          <w:rFonts w:hint="eastAsia"/>
          <w:sz w:val="24"/>
        </w:rPr>
        <w:t>控压节流</w:t>
      </w:r>
      <w:proofErr w:type="gramEnd"/>
      <w:r w:rsidRPr="00131540">
        <w:rPr>
          <w:rFonts w:hint="eastAsia"/>
          <w:sz w:val="24"/>
        </w:rPr>
        <w:t>管汇（已授权，专利授权号：</w:t>
      </w:r>
      <w:r w:rsidRPr="00131540">
        <w:rPr>
          <w:sz w:val="24"/>
        </w:rPr>
        <w:t>ZL201120537630.4</w:t>
      </w:r>
      <w:r w:rsidRPr="00131540">
        <w:rPr>
          <w:rFonts w:hint="eastAsia"/>
          <w:sz w:val="24"/>
        </w:rPr>
        <w:t>）</w:t>
      </w:r>
    </w:p>
    <w:p w:rsidR="00131540" w:rsidRPr="00131540" w:rsidRDefault="00131540" w:rsidP="00131540">
      <w:pPr>
        <w:pStyle w:val="a6"/>
        <w:numPr>
          <w:ilvl w:val="0"/>
          <w:numId w:val="2"/>
        </w:numPr>
        <w:spacing w:line="360" w:lineRule="auto"/>
        <w:ind w:firstLineChars="0"/>
        <w:rPr>
          <w:sz w:val="24"/>
        </w:rPr>
      </w:pPr>
      <w:proofErr w:type="gramStart"/>
      <w:r w:rsidRPr="00131540">
        <w:rPr>
          <w:rFonts w:hint="eastAsia"/>
          <w:sz w:val="24"/>
        </w:rPr>
        <w:t>控压钻井</w:t>
      </w:r>
      <w:proofErr w:type="gramEnd"/>
      <w:r w:rsidRPr="00131540">
        <w:rPr>
          <w:rFonts w:hint="eastAsia"/>
          <w:sz w:val="24"/>
        </w:rPr>
        <w:t>的井口回压控制系统（已授权，专利授权号：</w:t>
      </w:r>
      <w:r w:rsidRPr="00131540">
        <w:rPr>
          <w:sz w:val="24"/>
        </w:rPr>
        <w:t>ZL201320247569.9</w:t>
      </w:r>
      <w:r w:rsidRPr="00131540">
        <w:rPr>
          <w:rFonts w:hint="eastAsia"/>
          <w:sz w:val="24"/>
        </w:rPr>
        <w:t>）</w:t>
      </w:r>
    </w:p>
    <w:p w:rsidR="00131540" w:rsidRPr="00131540" w:rsidRDefault="00131540" w:rsidP="00131540">
      <w:pPr>
        <w:pStyle w:val="a6"/>
        <w:numPr>
          <w:ilvl w:val="0"/>
          <w:numId w:val="2"/>
        </w:numPr>
        <w:spacing w:line="360" w:lineRule="auto"/>
        <w:ind w:firstLineChars="0"/>
        <w:rPr>
          <w:sz w:val="24"/>
        </w:rPr>
      </w:pPr>
      <w:proofErr w:type="gramStart"/>
      <w:r w:rsidRPr="00131540">
        <w:rPr>
          <w:rFonts w:hint="eastAsia"/>
          <w:sz w:val="24"/>
        </w:rPr>
        <w:t>精细控压钻井</w:t>
      </w:r>
      <w:proofErr w:type="gramEnd"/>
      <w:r w:rsidRPr="00131540">
        <w:rPr>
          <w:rFonts w:hint="eastAsia"/>
          <w:sz w:val="24"/>
        </w:rPr>
        <w:t>节流阀的调节系统（已授权，专利授权号：</w:t>
      </w:r>
      <w:r w:rsidRPr="00131540">
        <w:rPr>
          <w:sz w:val="24"/>
        </w:rPr>
        <w:t>ZL201420762247.2</w:t>
      </w:r>
      <w:r w:rsidRPr="00131540">
        <w:rPr>
          <w:rFonts w:hint="eastAsia"/>
          <w:sz w:val="24"/>
        </w:rPr>
        <w:t>）</w:t>
      </w:r>
    </w:p>
    <w:p w:rsidR="00131540" w:rsidRPr="00131540" w:rsidRDefault="00131540" w:rsidP="00131540">
      <w:pPr>
        <w:pStyle w:val="a6"/>
        <w:numPr>
          <w:ilvl w:val="0"/>
          <w:numId w:val="2"/>
        </w:numPr>
        <w:spacing w:line="360" w:lineRule="auto"/>
        <w:ind w:firstLineChars="0"/>
        <w:rPr>
          <w:sz w:val="24"/>
        </w:rPr>
      </w:pPr>
      <w:r w:rsidRPr="00131540">
        <w:rPr>
          <w:rFonts w:hint="eastAsia"/>
          <w:sz w:val="24"/>
        </w:rPr>
        <w:t>一种</w:t>
      </w:r>
      <w:proofErr w:type="gramStart"/>
      <w:r w:rsidRPr="00131540">
        <w:rPr>
          <w:rFonts w:hint="eastAsia"/>
          <w:sz w:val="24"/>
        </w:rPr>
        <w:t>用于控压钻井</w:t>
      </w:r>
      <w:proofErr w:type="gramEnd"/>
      <w:r w:rsidRPr="00131540">
        <w:rPr>
          <w:rFonts w:hint="eastAsia"/>
          <w:sz w:val="24"/>
        </w:rPr>
        <w:t>的井口压力控制装置（已授权，专利授权号：</w:t>
      </w:r>
      <w:r w:rsidRPr="00131540">
        <w:rPr>
          <w:sz w:val="24"/>
        </w:rPr>
        <w:t>ZL201520279274.9</w:t>
      </w:r>
      <w:r w:rsidRPr="00131540">
        <w:rPr>
          <w:rFonts w:hint="eastAsia"/>
          <w:sz w:val="24"/>
        </w:rPr>
        <w:t>）</w:t>
      </w:r>
    </w:p>
    <w:p w:rsidR="00B45C2E" w:rsidRDefault="00B45C2E" w:rsidP="00B45C2E"/>
    <w:p w:rsidR="001B5838" w:rsidRDefault="001B5838" w:rsidP="00B45C2E"/>
    <w:p w:rsidR="001B5838" w:rsidRDefault="001B5838" w:rsidP="00B45C2E">
      <w:pPr>
        <w:sectPr w:rsidR="001B5838" w:rsidSect="00C45836">
          <w:pgSz w:w="11906" w:h="16838"/>
          <w:pgMar w:top="1440" w:right="1800" w:bottom="1440" w:left="1800" w:header="851" w:footer="992" w:gutter="0"/>
          <w:cols w:space="425"/>
          <w:docGrid w:type="lines" w:linePitch="312"/>
        </w:sectPr>
      </w:pPr>
    </w:p>
    <w:p w:rsidR="00B45C2E" w:rsidRPr="00B32572" w:rsidRDefault="001B5838" w:rsidP="001B5838">
      <w:pPr>
        <w:pStyle w:val="1"/>
        <w:rPr>
          <w:sz w:val="32"/>
          <w:szCs w:val="32"/>
        </w:rPr>
      </w:pPr>
      <w:r w:rsidRPr="00B32572">
        <w:rPr>
          <w:rFonts w:hint="eastAsia"/>
          <w:sz w:val="32"/>
          <w:szCs w:val="32"/>
        </w:rPr>
        <w:lastRenderedPageBreak/>
        <w:t>六、主要完成人情况</w:t>
      </w:r>
    </w:p>
    <w:tbl>
      <w:tblPr>
        <w:tblStyle w:val="a7"/>
        <w:tblW w:w="0" w:type="auto"/>
        <w:tblLook w:val="04A0"/>
      </w:tblPr>
      <w:tblGrid>
        <w:gridCol w:w="959"/>
        <w:gridCol w:w="1276"/>
        <w:gridCol w:w="2126"/>
        <w:gridCol w:w="2410"/>
        <w:gridCol w:w="2126"/>
        <w:gridCol w:w="5277"/>
      </w:tblGrid>
      <w:tr w:rsidR="001B5838" w:rsidTr="00DA7F7A">
        <w:tc>
          <w:tcPr>
            <w:tcW w:w="959" w:type="dxa"/>
          </w:tcPr>
          <w:p w:rsidR="001B5838" w:rsidRDefault="001B5838" w:rsidP="001B5838">
            <w:pPr>
              <w:jc w:val="center"/>
            </w:pPr>
            <w:r>
              <w:rPr>
                <w:rFonts w:hint="eastAsia"/>
              </w:rPr>
              <w:t>排名</w:t>
            </w:r>
          </w:p>
        </w:tc>
        <w:tc>
          <w:tcPr>
            <w:tcW w:w="1276" w:type="dxa"/>
          </w:tcPr>
          <w:p w:rsidR="001B5838" w:rsidRDefault="001B5838" w:rsidP="001B5838">
            <w:pPr>
              <w:jc w:val="center"/>
            </w:pPr>
            <w:r>
              <w:rPr>
                <w:rFonts w:hint="eastAsia"/>
              </w:rPr>
              <w:t>姓名</w:t>
            </w:r>
          </w:p>
        </w:tc>
        <w:tc>
          <w:tcPr>
            <w:tcW w:w="2126" w:type="dxa"/>
          </w:tcPr>
          <w:p w:rsidR="001B5838" w:rsidRDefault="001B5838" w:rsidP="001B5838">
            <w:pPr>
              <w:jc w:val="center"/>
            </w:pPr>
            <w:r>
              <w:rPr>
                <w:rFonts w:hint="eastAsia"/>
              </w:rPr>
              <w:t>工作单位</w:t>
            </w:r>
          </w:p>
        </w:tc>
        <w:tc>
          <w:tcPr>
            <w:tcW w:w="2410" w:type="dxa"/>
          </w:tcPr>
          <w:p w:rsidR="001B5838" w:rsidRDefault="001B5838" w:rsidP="001B5838">
            <w:pPr>
              <w:jc w:val="center"/>
            </w:pPr>
            <w:r>
              <w:rPr>
                <w:rFonts w:hint="eastAsia"/>
              </w:rPr>
              <w:t>职务</w:t>
            </w:r>
          </w:p>
        </w:tc>
        <w:tc>
          <w:tcPr>
            <w:tcW w:w="2126" w:type="dxa"/>
          </w:tcPr>
          <w:p w:rsidR="001B5838" w:rsidRDefault="001B5838" w:rsidP="001B5838">
            <w:pPr>
              <w:jc w:val="center"/>
            </w:pPr>
            <w:r>
              <w:rPr>
                <w:rFonts w:hint="eastAsia"/>
              </w:rPr>
              <w:t>职称</w:t>
            </w:r>
          </w:p>
        </w:tc>
        <w:tc>
          <w:tcPr>
            <w:tcW w:w="5277" w:type="dxa"/>
          </w:tcPr>
          <w:p w:rsidR="001B5838" w:rsidRDefault="001B5838" w:rsidP="001B5838">
            <w:pPr>
              <w:jc w:val="center"/>
            </w:pPr>
            <w:r>
              <w:rPr>
                <w:rFonts w:hint="eastAsia"/>
              </w:rPr>
              <w:t>对成果创造性贡献</w:t>
            </w:r>
          </w:p>
        </w:tc>
      </w:tr>
      <w:tr w:rsidR="001B5838" w:rsidTr="00DA7F7A">
        <w:tc>
          <w:tcPr>
            <w:tcW w:w="959" w:type="dxa"/>
            <w:vAlign w:val="center"/>
          </w:tcPr>
          <w:p w:rsidR="001B5838" w:rsidRDefault="001B5838" w:rsidP="00DA7F7A">
            <w:pPr>
              <w:jc w:val="center"/>
            </w:pPr>
            <w:r>
              <w:rPr>
                <w:rFonts w:hint="eastAsia"/>
              </w:rPr>
              <w:t>1</w:t>
            </w:r>
          </w:p>
        </w:tc>
        <w:tc>
          <w:tcPr>
            <w:tcW w:w="1276" w:type="dxa"/>
            <w:vAlign w:val="center"/>
          </w:tcPr>
          <w:p w:rsidR="001B5838" w:rsidRDefault="001B5838" w:rsidP="00DA7F7A">
            <w:pPr>
              <w:jc w:val="center"/>
            </w:pPr>
            <w:r>
              <w:rPr>
                <w:rFonts w:hint="eastAsia"/>
              </w:rPr>
              <w:t>李军</w:t>
            </w:r>
          </w:p>
        </w:tc>
        <w:tc>
          <w:tcPr>
            <w:tcW w:w="2126" w:type="dxa"/>
            <w:vAlign w:val="center"/>
          </w:tcPr>
          <w:p w:rsidR="001B5838" w:rsidRDefault="001B5838" w:rsidP="00DA7F7A">
            <w:pPr>
              <w:jc w:val="center"/>
            </w:pPr>
            <w:r w:rsidRPr="001B5838">
              <w:rPr>
                <w:rFonts w:hint="eastAsia"/>
              </w:rPr>
              <w:t>中国石油大学（北京）克拉玛依校区</w:t>
            </w:r>
          </w:p>
        </w:tc>
        <w:tc>
          <w:tcPr>
            <w:tcW w:w="2410" w:type="dxa"/>
            <w:vAlign w:val="center"/>
          </w:tcPr>
          <w:p w:rsidR="001B5838" w:rsidRDefault="00DA7F7A" w:rsidP="00DA7F7A">
            <w:pPr>
              <w:jc w:val="center"/>
            </w:pPr>
            <w:r w:rsidRPr="00DA7F7A">
              <w:rPr>
                <w:rFonts w:hint="eastAsia"/>
              </w:rPr>
              <w:t>中国石油大学（北京）克拉玛依校区</w:t>
            </w:r>
            <w:r>
              <w:rPr>
                <w:rFonts w:hint="eastAsia"/>
              </w:rPr>
              <w:t>副校长</w:t>
            </w:r>
          </w:p>
        </w:tc>
        <w:tc>
          <w:tcPr>
            <w:tcW w:w="2126" w:type="dxa"/>
            <w:vAlign w:val="center"/>
          </w:tcPr>
          <w:p w:rsidR="001B5838" w:rsidRDefault="00DA7F7A" w:rsidP="00DA7F7A">
            <w:pPr>
              <w:jc w:val="center"/>
            </w:pPr>
            <w:r w:rsidRPr="00DA7F7A">
              <w:rPr>
                <w:rFonts w:hint="eastAsia"/>
              </w:rPr>
              <w:t>教授</w:t>
            </w:r>
          </w:p>
        </w:tc>
        <w:tc>
          <w:tcPr>
            <w:tcW w:w="5277" w:type="dxa"/>
          </w:tcPr>
          <w:p w:rsidR="001B5838" w:rsidRDefault="00DA7F7A" w:rsidP="00DA7F7A">
            <w:r w:rsidRPr="00DA7F7A">
              <w:rPr>
                <w:rFonts w:hint="eastAsia"/>
              </w:rPr>
              <w:t>主持人，负责项目整体组织、研究方案制定及实施、成果总结</w:t>
            </w:r>
            <w:r>
              <w:rPr>
                <w:rFonts w:hint="eastAsia"/>
              </w:rPr>
              <w:t>，</w:t>
            </w:r>
            <w:r w:rsidRPr="00DA7F7A">
              <w:rPr>
                <w:rFonts w:hint="eastAsia"/>
              </w:rPr>
              <w:t>对发明点</w:t>
            </w:r>
            <w:r w:rsidRPr="00DA7F7A">
              <w:rPr>
                <w:rFonts w:hint="eastAsia"/>
              </w:rPr>
              <w:t>1</w:t>
            </w:r>
            <w:r w:rsidRPr="00DA7F7A">
              <w:rPr>
                <w:rFonts w:hint="eastAsia"/>
              </w:rPr>
              <w:t>，</w:t>
            </w:r>
            <w:r w:rsidRPr="00DA7F7A">
              <w:rPr>
                <w:rFonts w:hint="eastAsia"/>
              </w:rPr>
              <w:t>2</w:t>
            </w:r>
            <w:r w:rsidRPr="00DA7F7A">
              <w:rPr>
                <w:rFonts w:hint="eastAsia"/>
              </w:rPr>
              <w:t>，</w:t>
            </w:r>
            <w:r w:rsidRPr="00DA7F7A">
              <w:rPr>
                <w:rFonts w:hint="eastAsia"/>
              </w:rPr>
              <w:t>3</w:t>
            </w:r>
            <w:r w:rsidRPr="00DA7F7A">
              <w:rPr>
                <w:rFonts w:hint="eastAsia"/>
              </w:rPr>
              <w:t>，</w:t>
            </w:r>
            <w:r w:rsidRPr="00DA7F7A">
              <w:rPr>
                <w:rFonts w:hint="eastAsia"/>
              </w:rPr>
              <w:t>4</w:t>
            </w:r>
            <w:r w:rsidRPr="00DA7F7A">
              <w:rPr>
                <w:rFonts w:hint="eastAsia"/>
              </w:rPr>
              <w:t>做出重要贡献</w:t>
            </w:r>
            <w:r>
              <w:rPr>
                <w:rFonts w:hint="eastAsia"/>
              </w:rPr>
              <w:t>，</w:t>
            </w:r>
            <w:r w:rsidRPr="00DA7F7A">
              <w:rPr>
                <w:rFonts w:hint="eastAsia"/>
              </w:rPr>
              <w:t>第一专利权人发明专利</w:t>
            </w:r>
            <w:r w:rsidRPr="00DA7F7A">
              <w:rPr>
                <w:rFonts w:hint="eastAsia"/>
              </w:rPr>
              <w:t>7</w:t>
            </w:r>
            <w:r w:rsidRPr="00DA7F7A">
              <w:rPr>
                <w:rFonts w:hint="eastAsia"/>
              </w:rPr>
              <w:t>件</w:t>
            </w:r>
            <w:r>
              <w:rPr>
                <w:rFonts w:hint="eastAsia"/>
              </w:rPr>
              <w:t>，</w:t>
            </w:r>
            <w:r w:rsidRPr="00DA7F7A">
              <w:rPr>
                <w:rFonts w:hint="eastAsia"/>
              </w:rPr>
              <w:t>第一作者论文</w:t>
            </w:r>
            <w:r w:rsidRPr="00DA7F7A">
              <w:rPr>
                <w:rFonts w:hint="eastAsia"/>
              </w:rPr>
              <w:t>10</w:t>
            </w:r>
            <w:r w:rsidRPr="00DA7F7A">
              <w:rPr>
                <w:rFonts w:hint="eastAsia"/>
              </w:rPr>
              <w:t>篇，第一作者专著</w:t>
            </w:r>
            <w:r w:rsidRPr="00DA7F7A">
              <w:rPr>
                <w:rFonts w:hint="eastAsia"/>
              </w:rPr>
              <w:t>2</w:t>
            </w:r>
            <w:r w:rsidRPr="00DA7F7A">
              <w:rPr>
                <w:rFonts w:hint="eastAsia"/>
              </w:rPr>
              <w:t>部。</w:t>
            </w:r>
          </w:p>
        </w:tc>
      </w:tr>
      <w:tr w:rsidR="001B5838" w:rsidTr="00DA7F7A">
        <w:tc>
          <w:tcPr>
            <w:tcW w:w="959" w:type="dxa"/>
            <w:vAlign w:val="center"/>
          </w:tcPr>
          <w:p w:rsidR="001B5838" w:rsidRDefault="001B5838" w:rsidP="00DA7F7A">
            <w:pPr>
              <w:jc w:val="center"/>
            </w:pPr>
            <w:r>
              <w:rPr>
                <w:rFonts w:hint="eastAsia"/>
              </w:rPr>
              <w:t>2</w:t>
            </w:r>
          </w:p>
        </w:tc>
        <w:tc>
          <w:tcPr>
            <w:tcW w:w="1276" w:type="dxa"/>
            <w:vAlign w:val="center"/>
          </w:tcPr>
          <w:p w:rsidR="001B5838" w:rsidRDefault="001B5838" w:rsidP="00DA7F7A">
            <w:pPr>
              <w:jc w:val="center"/>
            </w:pPr>
            <w:r>
              <w:rPr>
                <w:rFonts w:hint="eastAsia"/>
              </w:rPr>
              <w:t>刘伟</w:t>
            </w:r>
          </w:p>
        </w:tc>
        <w:tc>
          <w:tcPr>
            <w:tcW w:w="2126" w:type="dxa"/>
            <w:vAlign w:val="center"/>
          </w:tcPr>
          <w:p w:rsidR="001B5838" w:rsidRDefault="001B5838" w:rsidP="00DA7F7A">
            <w:pPr>
              <w:jc w:val="center"/>
            </w:pPr>
            <w:r w:rsidRPr="001B5838">
              <w:rPr>
                <w:rFonts w:hint="eastAsia"/>
              </w:rPr>
              <w:t>中国石油集团工程技术研究院有限公司</w:t>
            </w:r>
          </w:p>
        </w:tc>
        <w:tc>
          <w:tcPr>
            <w:tcW w:w="2410" w:type="dxa"/>
            <w:vAlign w:val="center"/>
          </w:tcPr>
          <w:p w:rsidR="001B5838" w:rsidRDefault="00DA7F7A" w:rsidP="00DA7F7A">
            <w:pPr>
              <w:jc w:val="center"/>
            </w:pPr>
            <w:r w:rsidRPr="00DA7F7A">
              <w:rPr>
                <w:rFonts w:hint="eastAsia"/>
              </w:rPr>
              <w:t>副所长</w:t>
            </w:r>
          </w:p>
        </w:tc>
        <w:tc>
          <w:tcPr>
            <w:tcW w:w="2126" w:type="dxa"/>
            <w:vAlign w:val="center"/>
          </w:tcPr>
          <w:p w:rsidR="001B5838" w:rsidRDefault="00DA7F7A" w:rsidP="00DA7F7A">
            <w:pPr>
              <w:jc w:val="center"/>
            </w:pPr>
            <w:r w:rsidRPr="00DA7F7A">
              <w:rPr>
                <w:rFonts w:hint="eastAsia"/>
              </w:rPr>
              <w:t>教授级高级工程师</w:t>
            </w:r>
          </w:p>
        </w:tc>
        <w:tc>
          <w:tcPr>
            <w:tcW w:w="5277" w:type="dxa"/>
          </w:tcPr>
          <w:p w:rsidR="001B5838" w:rsidRDefault="00DA7F7A" w:rsidP="00DA7F7A">
            <w:r w:rsidRPr="00DA7F7A">
              <w:rPr>
                <w:rFonts w:hint="eastAsia"/>
              </w:rPr>
              <w:t>项目技术主要负责人，对发明点</w:t>
            </w:r>
            <w:r w:rsidRPr="00DA7F7A">
              <w:rPr>
                <w:rFonts w:hint="eastAsia"/>
              </w:rPr>
              <w:t>2</w:t>
            </w:r>
            <w:r w:rsidR="007D142A">
              <w:rPr>
                <w:rFonts w:hint="eastAsia"/>
              </w:rPr>
              <w:t>、</w:t>
            </w:r>
            <w:r w:rsidR="007D142A">
              <w:rPr>
                <w:rFonts w:hint="eastAsia"/>
              </w:rPr>
              <w:t>3</w:t>
            </w:r>
            <w:r w:rsidR="007D142A">
              <w:rPr>
                <w:rFonts w:hint="eastAsia"/>
              </w:rPr>
              <w:t>、</w:t>
            </w:r>
            <w:r w:rsidRPr="00DA7F7A">
              <w:rPr>
                <w:rFonts w:hint="eastAsia"/>
              </w:rPr>
              <w:t>4</w:t>
            </w:r>
            <w:r w:rsidRPr="00DA7F7A">
              <w:rPr>
                <w:rFonts w:hint="eastAsia"/>
              </w:rPr>
              <w:t>做出重要贡献，负责完成闭环压力控制钻井成套工艺装备研制、现场试验与工业化推广应用等工作</w:t>
            </w:r>
            <w:r>
              <w:rPr>
                <w:rFonts w:hint="eastAsia"/>
              </w:rPr>
              <w:t>。</w:t>
            </w:r>
          </w:p>
        </w:tc>
      </w:tr>
      <w:tr w:rsidR="001B5838" w:rsidTr="00DA7F7A">
        <w:tc>
          <w:tcPr>
            <w:tcW w:w="959" w:type="dxa"/>
            <w:vAlign w:val="center"/>
          </w:tcPr>
          <w:p w:rsidR="001B5838" w:rsidRDefault="001B5838" w:rsidP="00DA7F7A">
            <w:pPr>
              <w:jc w:val="center"/>
            </w:pPr>
            <w:r>
              <w:rPr>
                <w:rFonts w:hint="eastAsia"/>
              </w:rPr>
              <w:t>3</w:t>
            </w:r>
          </w:p>
        </w:tc>
        <w:tc>
          <w:tcPr>
            <w:tcW w:w="1276" w:type="dxa"/>
            <w:vAlign w:val="center"/>
          </w:tcPr>
          <w:p w:rsidR="001B5838" w:rsidRDefault="001B5838" w:rsidP="00DA7F7A">
            <w:pPr>
              <w:jc w:val="center"/>
            </w:pPr>
            <w:r>
              <w:rPr>
                <w:rFonts w:hint="eastAsia"/>
              </w:rPr>
              <w:t>张辉</w:t>
            </w:r>
          </w:p>
        </w:tc>
        <w:tc>
          <w:tcPr>
            <w:tcW w:w="2126" w:type="dxa"/>
            <w:vAlign w:val="center"/>
          </w:tcPr>
          <w:p w:rsidR="001B5838" w:rsidRDefault="001B5838" w:rsidP="00DA7F7A">
            <w:pPr>
              <w:jc w:val="center"/>
            </w:pPr>
            <w:r w:rsidRPr="001B5838">
              <w:rPr>
                <w:rFonts w:hint="eastAsia"/>
              </w:rPr>
              <w:t>中国石油大学（北京）</w:t>
            </w:r>
          </w:p>
        </w:tc>
        <w:tc>
          <w:tcPr>
            <w:tcW w:w="2410" w:type="dxa"/>
            <w:vAlign w:val="center"/>
          </w:tcPr>
          <w:p w:rsidR="001B5838" w:rsidRDefault="00DA7F7A" w:rsidP="00DA7F7A">
            <w:pPr>
              <w:jc w:val="center"/>
            </w:pPr>
            <w:r>
              <w:rPr>
                <w:rFonts w:hint="eastAsia"/>
              </w:rPr>
              <w:t>无</w:t>
            </w:r>
          </w:p>
        </w:tc>
        <w:tc>
          <w:tcPr>
            <w:tcW w:w="2126" w:type="dxa"/>
            <w:vAlign w:val="center"/>
          </w:tcPr>
          <w:p w:rsidR="001B5838" w:rsidRDefault="00DA7F7A" w:rsidP="00DA7F7A">
            <w:pPr>
              <w:jc w:val="center"/>
            </w:pPr>
            <w:r w:rsidRPr="00DA7F7A">
              <w:rPr>
                <w:rFonts w:hint="eastAsia"/>
              </w:rPr>
              <w:t>教授</w:t>
            </w:r>
          </w:p>
        </w:tc>
        <w:tc>
          <w:tcPr>
            <w:tcW w:w="5277" w:type="dxa"/>
          </w:tcPr>
          <w:p w:rsidR="001B5838" w:rsidRDefault="00DA7F7A" w:rsidP="00DA7F7A">
            <w:r w:rsidRPr="00DA7F7A">
              <w:rPr>
                <w:rFonts w:hint="eastAsia"/>
              </w:rPr>
              <w:t>项目主要完成人，对发明点</w:t>
            </w:r>
            <w:r w:rsidRPr="00DA7F7A">
              <w:rPr>
                <w:rFonts w:hint="eastAsia"/>
              </w:rPr>
              <w:t>2</w:t>
            </w:r>
            <w:r w:rsidRPr="00DA7F7A">
              <w:rPr>
                <w:rFonts w:hint="eastAsia"/>
              </w:rPr>
              <w:t>、</w:t>
            </w:r>
            <w:r w:rsidRPr="00DA7F7A">
              <w:rPr>
                <w:rFonts w:hint="eastAsia"/>
              </w:rPr>
              <w:t>3</w:t>
            </w:r>
            <w:r w:rsidRPr="00DA7F7A">
              <w:rPr>
                <w:rFonts w:hint="eastAsia"/>
              </w:rPr>
              <w:t>做出贡献，包括钻井液密度在线调控装置、模拟渗流阻力对排水过程地层压力影响的实验装置等专利。</w:t>
            </w:r>
          </w:p>
        </w:tc>
      </w:tr>
      <w:tr w:rsidR="001B5838" w:rsidTr="00DA7F7A">
        <w:tc>
          <w:tcPr>
            <w:tcW w:w="959" w:type="dxa"/>
            <w:vAlign w:val="center"/>
          </w:tcPr>
          <w:p w:rsidR="001B5838" w:rsidRDefault="001B5838" w:rsidP="00DA7F7A">
            <w:pPr>
              <w:jc w:val="center"/>
            </w:pPr>
            <w:r>
              <w:rPr>
                <w:rFonts w:hint="eastAsia"/>
              </w:rPr>
              <w:t>4</w:t>
            </w:r>
          </w:p>
        </w:tc>
        <w:tc>
          <w:tcPr>
            <w:tcW w:w="1276" w:type="dxa"/>
            <w:vAlign w:val="center"/>
          </w:tcPr>
          <w:p w:rsidR="001B5838" w:rsidRDefault="001B5838" w:rsidP="00DA7F7A">
            <w:pPr>
              <w:jc w:val="center"/>
            </w:pPr>
            <w:r>
              <w:rPr>
                <w:rFonts w:hint="eastAsia"/>
              </w:rPr>
              <w:t>杨宏伟</w:t>
            </w:r>
          </w:p>
        </w:tc>
        <w:tc>
          <w:tcPr>
            <w:tcW w:w="2126" w:type="dxa"/>
            <w:vAlign w:val="center"/>
          </w:tcPr>
          <w:p w:rsidR="001B5838" w:rsidRDefault="001B5838" w:rsidP="00DA7F7A">
            <w:pPr>
              <w:jc w:val="center"/>
            </w:pPr>
            <w:r w:rsidRPr="001B5838">
              <w:rPr>
                <w:rFonts w:hint="eastAsia"/>
              </w:rPr>
              <w:t>中国石油大学（北京）</w:t>
            </w:r>
          </w:p>
        </w:tc>
        <w:tc>
          <w:tcPr>
            <w:tcW w:w="2410" w:type="dxa"/>
            <w:vAlign w:val="center"/>
          </w:tcPr>
          <w:p w:rsidR="001B5838" w:rsidRDefault="00DA7F7A" w:rsidP="00DA7F7A">
            <w:pPr>
              <w:jc w:val="center"/>
            </w:pPr>
            <w:r>
              <w:rPr>
                <w:rFonts w:hint="eastAsia"/>
              </w:rPr>
              <w:t>无</w:t>
            </w:r>
          </w:p>
        </w:tc>
        <w:tc>
          <w:tcPr>
            <w:tcW w:w="2126" w:type="dxa"/>
            <w:vAlign w:val="center"/>
          </w:tcPr>
          <w:p w:rsidR="001B5838" w:rsidRDefault="00DA7F7A" w:rsidP="00DA7F7A">
            <w:pPr>
              <w:jc w:val="center"/>
            </w:pPr>
            <w:r>
              <w:rPr>
                <w:rFonts w:hint="eastAsia"/>
              </w:rPr>
              <w:t>博士后</w:t>
            </w:r>
          </w:p>
        </w:tc>
        <w:tc>
          <w:tcPr>
            <w:tcW w:w="5277" w:type="dxa"/>
          </w:tcPr>
          <w:p w:rsidR="001B5838" w:rsidRDefault="00DA7F7A" w:rsidP="00DA7F7A">
            <w:r w:rsidRPr="00DA7F7A">
              <w:rPr>
                <w:rFonts w:hint="eastAsia"/>
              </w:rPr>
              <w:t>项目主要完成人，负责深井复杂地层井筒水力学模型、井下复杂工况识别研究，对发明点</w:t>
            </w:r>
            <w:r w:rsidRPr="00DA7F7A">
              <w:rPr>
                <w:rFonts w:hint="eastAsia"/>
              </w:rPr>
              <w:t>1</w:t>
            </w:r>
            <w:r w:rsidRPr="00DA7F7A">
              <w:rPr>
                <w:rFonts w:hint="eastAsia"/>
              </w:rPr>
              <w:t>、</w:t>
            </w:r>
            <w:r w:rsidRPr="00DA7F7A">
              <w:rPr>
                <w:rFonts w:hint="eastAsia"/>
              </w:rPr>
              <w:t>2</w:t>
            </w:r>
            <w:r w:rsidRPr="00DA7F7A">
              <w:rPr>
                <w:rFonts w:hint="eastAsia"/>
              </w:rPr>
              <w:t>做出突出贡献</w:t>
            </w:r>
            <w:r w:rsidR="007D142A">
              <w:rPr>
                <w:rFonts w:hint="eastAsia"/>
              </w:rPr>
              <w:t>，</w:t>
            </w:r>
            <w:r w:rsidR="007D142A" w:rsidRPr="007D142A">
              <w:rPr>
                <w:rFonts w:hint="eastAsia"/>
              </w:rPr>
              <w:t>开展了近钻头多参数井下随钻测量工具的现场试验</w:t>
            </w:r>
            <w:r w:rsidR="007D142A">
              <w:rPr>
                <w:rFonts w:hint="eastAsia"/>
              </w:rPr>
              <w:t>。</w:t>
            </w:r>
          </w:p>
        </w:tc>
      </w:tr>
      <w:tr w:rsidR="001B5838" w:rsidTr="00DA7F7A">
        <w:tc>
          <w:tcPr>
            <w:tcW w:w="959" w:type="dxa"/>
            <w:vAlign w:val="center"/>
          </w:tcPr>
          <w:p w:rsidR="001B5838" w:rsidRDefault="001B5838" w:rsidP="00DA7F7A">
            <w:pPr>
              <w:jc w:val="center"/>
            </w:pPr>
            <w:r>
              <w:rPr>
                <w:rFonts w:hint="eastAsia"/>
              </w:rPr>
              <w:t>5</w:t>
            </w:r>
          </w:p>
        </w:tc>
        <w:tc>
          <w:tcPr>
            <w:tcW w:w="1276" w:type="dxa"/>
            <w:vAlign w:val="center"/>
          </w:tcPr>
          <w:p w:rsidR="001B5838" w:rsidRDefault="001B5838" w:rsidP="00DA7F7A">
            <w:pPr>
              <w:jc w:val="center"/>
            </w:pPr>
            <w:r>
              <w:rPr>
                <w:rFonts w:hint="eastAsia"/>
              </w:rPr>
              <w:t>陈军</w:t>
            </w:r>
          </w:p>
        </w:tc>
        <w:tc>
          <w:tcPr>
            <w:tcW w:w="2126" w:type="dxa"/>
            <w:vAlign w:val="center"/>
          </w:tcPr>
          <w:p w:rsidR="001B5838" w:rsidRDefault="001B5838" w:rsidP="00DA7F7A">
            <w:pPr>
              <w:jc w:val="center"/>
            </w:pPr>
            <w:r w:rsidRPr="001B5838">
              <w:rPr>
                <w:rFonts w:hint="eastAsia"/>
              </w:rPr>
              <w:t>中国石油塔里木油田分公司塔中油气开发部</w:t>
            </w:r>
          </w:p>
        </w:tc>
        <w:tc>
          <w:tcPr>
            <w:tcW w:w="2410" w:type="dxa"/>
            <w:vAlign w:val="center"/>
          </w:tcPr>
          <w:p w:rsidR="001B5838" w:rsidRDefault="00DA7F7A" w:rsidP="00DA7F7A">
            <w:pPr>
              <w:jc w:val="center"/>
            </w:pPr>
            <w:r>
              <w:rPr>
                <w:rFonts w:hint="eastAsia"/>
              </w:rPr>
              <w:t>无</w:t>
            </w:r>
          </w:p>
        </w:tc>
        <w:tc>
          <w:tcPr>
            <w:tcW w:w="2126" w:type="dxa"/>
            <w:vAlign w:val="center"/>
          </w:tcPr>
          <w:p w:rsidR="001B5838" w:rsidRDefault="00DA7F7A" w:rsidP="00DA7F7A">
            <w:pPr>
              <w:jc w:val="center"/>
            </w:pPr>
            <w:r w:rsidRPr="00DA7F7A">
              <w:rPr>
                <w:rFonts w:hint="eastAsia"/>
              </w:rPr>
              <w:t>高级工程师</w:t>
            </w:r>
          </w:p>
        </w:tc>
        <w:tc>
          <w:tcPr>
            <w:tcW w:w="5277" w:type="dxa"/>
          </w:tcPr>
          <w:p w:rsidR="001B5838" w:rsidRDefault="00DA7F7A" w:rsidP="00DA7F7A">
            <w:r w:rsidRPr="00DA7F7A">
              <w:rPr>
                <w:rFonts w:hint="eastAsia"/>
              </w:rPr>
              <w:t>项目主要完成人，对发明点</w:t>
            </w:r>
            <w:r w:rsidRPr="00DA7F7A">
              <w:rPr>
                <w:rFonts w:hint="eastAsia"/>
              </w:rPr>
              <w:t>3</w:t>
            </w:r>
            <w:r w:rsidRPr="00DA7F7A">
              <w:rPr>
                <w:rFonts w:hint="eastAsia"/>
              </w:rPr>
              <w:t>、</w:t>
            </w:r>
            <w:r w:rsidRPr="00DA7F7A">
              <w:rPr>
                <w:rFonts w:hint="eastAsia"/>
              </w:rPr>
              <w:t>4</w:t>
            </w:r>
            <w:r w:rsidRPr="00DA7F7A">
              <w:rPr>
                <w:rFonts w:hint="eastAsia"/>
              </w:rPr>
              <w:t>均具有重要贡献。参加可行性论证，在项目成果应用期间对现场反馈的问题及时总结，完善了深部碳酸盐岩地层</w:t>
            </w:r>
            <w:proofErr w:type="gramStart"/>
            <w:r w:rsidRPr="00DA7F7A">
              <w:rPr>
                <w:rFonts w:hint="eastAsia"/>
              </w:rPr>
              <w:t>精细控压钻井技术</w:t>
            </w:r>
            <w:proofErr w:type="gramEnd"/>
            <w:r w:rsidRPr="00DA7F7A">
              <w:rPr>
                <w:rFonts w:hint="eastAsia"/>
              </w:rPr>
              <w:t>。</w:t>
            </w:r>
          </w:p>
        </w:tc>
      </w:tr>
      <w:tr w:rsidR="001B5838" w:rsidTr="00DA7F7A">
        <w:tc>
          <w:tcPr>
            <w:tcW w:w="959" w:type="dxa"/>
            <w:vAlign w:val="center"/>
          </w:tcPr>
          <w:p w:rsidR="001B5838" w:rsidRDefault="001B5838" w:rsidP="00DA7F7A">
            <w:pPr>
              <w:jc w:val="center"/>
            </w:pPr>
            <w:r>
              <w:rPr>
                <w:rFonts w:hint="eastAsia"/>
              </w:rPr>
              <w:t>6</w:t>
            </w:r>
          </w:p>
        </w:tc>
        <w:tc>
          <w:tcPr>
            <w:tcW w:w="1276" w:type="dxa"/>
            <w:vAlign w:val="center"/>
          </w:tcPr>
          <w:p w:rsidR="001B5838" w:rsidRDefault="001B5838" w:rsidP="00DA7F7A">
            <w:pPr>
              <w:jc w:val="center"/>
            </w:pPr>
            <w:r>
              <w:rPr>
                <w:rFonts w:hint="eastAsia"/>
              </w:rPr>
              <w:t>连威</w:t>
            </w:r>
          </w:p>
        </w:tc>
        <w:tc>
          <w:tcPr>
            <w:tcW w:w="2126" w:type="dxa"/>
            <w:vAlign w:val="center"/>
          </w:tcPr>
          <w:p w:rsidR="001B5838" w:rsidRDefault="001B5838" w:rsidP="00DA7F7A">
            <w:pPr>
              <w:jc w:val="center"/>
            </w:pPr>
            <w:r w:rsidRPr="001B5838">
              <w:rPr>
                <w:rFonts w:hint="eastAsia"/>
              </w:rPr>
              <w:t>中国石油大学（北京）克拉玛依校区</w:t>
            </w:r>
          </w:p>
        </w:tc>
        <w:tc>
          <w:tcPr>
            <w:tcW w:w="2410" w:type="dxa"/>
            <w:vAlign w:val="center"/>
          </w:tcPr>
          <w:p w:rsidR="001B5838" w:rsidRDefault="00DA7F7A" w:rsidP="00DA7F7A">
            <w:pPr>
              <w:jc w:val="center"/>
            </w:pPr>
            <w:r>
              <w:rPr>
                <w:rFonts w:hint="eastAsia"/>
              </w:rPr>
              <w:t>无</w:t>
            </w:r>
          </w:p>
        </w:tc>
        <w:tc>
          <w:tcPr>
            <w:tcW w:w="2126" w:type="dxa"/>
            <w:vAlign w:val="center"/>
          </w:tcPr>
          <w:p w:rsidR="001B5838" w:rsidRDefault="00DA7F7A" w:rsidP="00DA7F7A">
            <w:pPr>
              <w:jc w:val="center"/>
            </w:pPr>
            <w:r w:rsidRPr="00DA7F7A">
              <w:rPr>
                <w:rFonts w:hint="eastAsia"/>
              </w:rPr>
              <w:t>讲师</w:t>
            </w:r>
          </w:p>
        </w:tc>
        <w:tc>
          <w:tcPr>
            <w:tcW w:w="5277" w:type="dxa"/>
          </w:tcPr>
          <w:p w:rsidR="001B5838" w:rsidRDefault="00DA7F7A" w:rsidP="00DA7F7A">
            <w:r w:rsidRPr="00DA7F7A">
              <w:rPr>
                <w:rFonts w:hint="eastAsia"/>
              </w:rPr>
              <w:t>项目主要完成人，负责深井复杂地层井筒水力学模型研究以及多参数随钻测量工具现场实验，对发明点</w:t>
            </w:r>
            <w:r w:rsidRPr="00DA7F7A">
              <w:rPr>
                <w:rFonts w:hint="eastAsia"/>
              </w:rPr>
              <w:t>2</w:t>
            </w:r>
            <w:r w:rsidRPr="00DA7F7A">
              <w:rPr>
                <w:rFonts w:hint="eastAsia"/>
              </w:rPr>
              <w:t>多参数随钻测量工具的现场实验做出贡献</w:t>
            </w:r>
            <w:r>
              <w:rPr>
                <w:rFonts w:hint="eastAsia"/>
              </w:rPr>
              <w:t>。</w:t>
            </w:r>
          </w:p>
        </w:tc>
      </w:tr>
    </w:tbl>
    <w:p w:rsidR="00B45C2E" w:rsidRPr="00131540" w:rsidRDefault="00B45C2E" w:rsidP="00B45C2E"/>
    <w:p w:rsidR="007D142A" w:rsidRDefault="007D142A" w:rsidP="00B45C2E">
      <w:pPr>
        <w:sectPr w:rsidR="007D142A" w:rsidSect="001B5838">
          <w:pgSz w:w="16838" w:h="11906" w:orient="landscape"/>
          <w:pgMar w:top="1800" w:right="1440" w:bottom="1800" w:left="1440" w:header="851" w:footer="992" w:gutter="0"/>
          <w:cols w:space="425"/>
          <w:docGrid w:type="lines" w:linePitch="312"/>
        </w:sectPr>
      </w:pPr>
    </w:p>
    <w:p w:rsidR="00B45C2E" w:rsidRPr="00B32572" w:rsidRDefault="007D142A" w:rsidP="007D142A">
      <w:pPr>
        <w:pStyle w:val="1"/>
        <w:rPr>
          <w:sz w:val="32"/>
          <w:szCs w:val="32"/>
        </w:rPr>
      </w:pPr>
      <w:r w:rsidRPr="00B32572">
        <w:rPr>
          <w:rFonts w:hint="eastAsia"/>
          <w:sz w:val="32"/>
          <w:szCs w:val="32"/>
        </w:rPr>
        <w:lastRenderedPageBreak/>
        <w:t>七、完成人合作关系说明</w:t>
      </w:r>
    </w:p>
    <w:p w:rsidR="00252CBD" w:rsidRPr="007D142A" w:rsidRDefault="007D142A" w:rsidP="00FC1304">
      <w:pPr>
        <w:spacing w:line="360" w:lineRule="auto"/>
        <w:ind w:firstLineChars="200" w:firstLine="400"/>
        <w:rPr>
          <w:rFonts w:ascii="宋体" w:hAnsi="宋体"/>
          <w:color w:val="000000"/>
          <w:sz w:val="20"/>
        </w:rPr>
      </w:pPr>
      <w:proofErr w:type="gramStart"/>
      <w:r w:rsidRPr="007D142A">
        <w:rPr>
          <w:rFonts w:ascii="宋体" w:hAnsi="宋体" w:hint="eastAsia"/>
          <w:color w:val="000000"/>
          <w:sz w:val="20"/>
        </w:rPr>
        <w:t>精细控压钻井技术</w:t>
      </w:r>
      <w:proofErr w:type="gramEnd"/>
      <w:r w:rsidRPr="007D142A">
        <w:rPr>
          <w:rFonts w:ascii="宋体" w:hAnsi="宋体" w:hint="eastAsia"/>
          <w:color w:val="000000"/>
          <w:sz w:val="20"/>
        </w:rPr>
        <w:t>是多学科交叉且与实际应用紧密联系的一种技术，其涉及流体力学、机械原理、信号分析与处理等学科，</w:t>
      </w:r>
      <w:r>
        <w:rPr>
          <w:rFonts w:ascii="宋体" w:hAnsi="宋体" w:hint="eastAsia"/>
          <w:color w:val="000000"/>
          <w:sz w:val="20"/>
        </w:rPr>
        <w:t>同时，该技术在实际应用过程中，由于不同地区、不同区块</w:t>
      </w:r>
      <w:r w:rsidR="000913BB">
        <w:rPr>
          <w:rFonts w:ascii="宋体" w:hAnsi="宋体" w:hint="eastAsia"/>
          <w:color w:val="000000"/>
          <w:sz w:val="20"/>
        </w:rPr>
        <w:t>地层温度、压力特征和沉积条件存在差异，导致该技术在实际应用过程中需对现场反馈的问题及时总结和完善，由此增强该技术的适用性。在考虑上述实际情况的基础上，中国石油大学（北京）联合</w:t>
      </w:r>
      <w:r w:rsidR="000913BB" w:rsidRPr="000913BB">
        <w:rPr>
          <w:rFonts w:ascii="宋体" w:hAnsi="宋体" w:hint="eastAsia"/>
          <w:color w:val="000000"/>
          <w:sz w:val="20"/>
        </w:rPr>
        <w:t>中国石油集团工程技术研究院有限公司</w:t>
      </w:r>
      <w:r w:rsidR="000913BB">
        <w:rPr>
          <w:rFonts w:ascii="宋体" w:hAnsi="宋体" w:hint="eastAsia"/>
          <w:color w:val="000000"/>
          <w:sz w:val="20"/>
        </w:rPr>
        <w:t>、</w:t>
      </w:r>
      <w:r w:rsidR="000913BB" w:rsidRPr="000913BB">
        <w:rPr>
          <w:rFonts w:ascii="宋体" w:hAnsi="宋体" w:hint="eastAsia"/>
          <w:color w:val="000000"/>
          <w:sz w:val="20"/>
        </w:rPr>
        <w:t>中国石油塔里木油田分公司塔中油气开发部共同立项并展开技术合作</w:t>
      </w:r>
      <w:r w:rsidR="000913BB">
        <w:rPr>
          <w:rFonts w:ascii="宋体" w:hAnsi="宋体" w:hint="eastAsia"/>
          <w:color w:val="000000"/>
          <w:sz w:val="20"/>
        </w:rPr>
        <w:t>，中国石油大学（北京）负责理论研究、基础装备研发等工作，</w:t>
      </w:r>
      <w:r w:rsidR="000913BB" w:rsidRPr="000913BB">
        <w:rPr>
          <w:rFonts w:ascii="宋体" w:hAnsi="宋体" w:hint="eastAsia"/>
          <w:color w:val="000000"/>
          <w:sz w:val="20"/>
        </w:rPr>
        <w:t>中国石油集团工程技术研究院有限公司</w:t>
      </w:r>
      <w:r w:rsidR="000913BB">
        <w:rPr>
          <w:rFonts w:ascii="宋体" w:hAnsi="宋体" w:hint="eastAsia"/>
          <w:color w:val="000000"/>
          <w:sz w:val="20"/>
        </w:rPr>
        <w:t>和</w:t>
      </w:r>
      <w:r w:rsidR="000913BB" w:rsidRPr="000913BB">
        <w:rPr>
          <w:rFonts w:ascii="宋体" w:hAnsi="宋体" w:hint="eastAsia"/>
          <w:color w:val="000000"/>
          <w:sz w:val="20"/>
        </w:rPr>
        <w:t>中国石油塔里木油田分公司</w:t>
      </w:r>
      <w:r w:rsidR="000913BB">
        <w:rPr>
          <w:rFonts w:ascii="宋体" w:hAnsi="宋体" w:hint="eastAsia"/>
          <w:color w:val="000000"/>
          <w:sz w:val="20"/>
        </w:rPr>
        <w:t>负责现场推广应用、现场问题反馈等工作。</w:t>
      </w:r>
      <w:r w:rsidR="000913BB" w:rsidRPr="000913BB">
        <w:rPr>
          <w:rFonts w:ascii="宋体" w:hAnsi="宋体" w:hint="eastAsia"/>
          <w:color w:val="000000"/>
          <w:sz w:val="20"/>
        </w:rPr>
        <w:t>按照具体分工积极对其进行问题反馈、现场调研、研究分析，并在此基础上进行</w:t>
      </w:r>
      <w:r w:rsidR="000913BB">
        <w:rPr>
          <w:rFonts w:ascii="宋体" w:hAnsi="宋体" w:hint="eastAsia"/>
          <w:color w:val="000000"/>
          <w:sz w:val="20"/>
        </w:rPr>
        <w:t>深入研究。</w:t>
      </w:r>
    </w:p>
    <w:p w:rsidR="00252CBD" w:rsidRPr="00B32572" w:rsidRDefault="00D0409D" w:rsidP="00D0409D">
      <w:pPr>
        <w:pStyle w:val="1"/>
        <w:rPr>
          <w:sz w:val="32"/>
          <w:szCs w:val="32"/>
        </w:rPr>
      </w:pPr>
      <w:r w:rsidRPr="00B32572">
        <w:rPr>
          <w:rFonts w:hint="eastAsia"/>
          <w:sz w:val="32"/>
          <w:szCs w:val="32"/>
        </w:rPr>
        <w:t>八、知情同意书</w:t>
      </w:r>
    </w:p>
    <w:p w:rsidR="00252CBD" w:rsidRDefault="00AF0252" w:rsidP="00252CBD">
      <w:pPr>
        <w:rPr>
          <w:rFonts w:ascii="微软雅黑" w:eastAsia="微软雅黑" w:hAnsi="微软雅黑"/>
          <w:color w:val="000000"/>
          <w:sz w:val="20"/>
          <w:shd w:val="clear" w:color="auto" w:fill="FFFF99"/>
        </w:rPr>
      </w:pPr>
      <w:r>
        <w:rPr>
          <w:noProof/>
        </w:rPr>
        <w:drawing>
          <wp:inline distT="0" distB="0" distL="0" distR="0">
            <wp:extent cx="2592784" cy="3636000"/>
            <wp:effectExtent l="19050" t="19050" r="17145" b="222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489" b="5537"/>
                    <a:stretch/>
                  </pic:blipFill>
                  <pic:spPr bwMode="auto">
                    <a:xfrm>
                      <a:off x="0" y="0"/>
                      <a:ext cx="2592784" cy="363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2586051" cy="3636000"/>
            <wp:effectExtent l="19050" t="19050" r="24130" b="222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489" b="4110"/>
                    <a:stretch/>
                  </pic:blipFill>
                  <pic:spPr bwMode="auto">
                    <a:xfrm>
                      <a:off x="0" y="0"/>
                      <a:ext cx="2586051" cy="363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52CBD" w:rsidRDefault="00252CBD" w:rsidP="00252CBD">
      <w:pPr>
        <w:rPr>
          <w:rFonts w:ascii="微软雅黑" w:eastAsia="微软雅黑" w:hAnsi="微软雅黑"/>
          <w:color w:val="000000"/>
          <w:sz w:val="20"/>
          <w:shd w:val="clear" w:color="auto" w:fill="FFFF99"/>
        </w:rPr>
      </w:pPr>
    </w:p>
    <w:p w:rsidR="00252CBD" w:rsidRDefault="00252CBD" w:rsidP="00252CBD">
      <w:pPr>
        <w:rPr>
          <w:rFonts w:ascii="微软雅黑" w:eastAsia="微软雅黑" w:hAnsi="微软雅黑"/>
          <w:color w:val="000000"/>
          <w:sz w:val="20"/>
          <w:shd w:val="clear" w:color="auto" w:fill="FFFF99"/>
        </w:rPr>
      </w:pPr>
    </w:p>
    <w:p w:rsidR="00252CBD" w:rsidRDefault="00AF0252" w:rsidP="00252CBD">
      <w:pPr>
        <w:rPr>
          <w:rFonts w:ascii="微软雅黑" w:eastAsia="微软雅黑" w:hAnsi="微软雅黑"/>
          <w:color w:val="000000"/>
          <w:sz w:val="20"/>
          <w:shd w:val="clear" w:color="auto" w:fill="FFFF99"/>
        </w:rPr>
      </w:pPr>
      <w:r>
        <w:rPr>
          <w:noProof/>
        </w:rPr>
        <w:lastRenderedPageBreak/>
        <w:drawing>
          <wp:inline distT="0" distB="0" distL="0" distR="0">
            <wp:extent cx="2577775" cy="3636000"/>
            <wp:effectExtent l="19050" t="19050" r="13335" b="222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048" b="5368"/>
                    <a:stretch/>
                  </pic:blipFill>
                  <pic:spPr bwMode="auto">
                    <a:xfrm>
                      <a:off x="0" y="0"/>
                      <a:ext cx="2577775" cy="363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2617187" cy="3636000"/>
            <wp:effectExtent l="19050" t="19050" r="12065" b="222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613" b="3866"/>
                    <a:stretch/>
                  </pic:blipFill>
                  <pic:spPr bwMode="auto">
                    <a:xfrm>
                      <a:off x="0" y="0"/>
                      <a:ext cx="2617187" cy="363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F0252" w:rsidRDefault="00AF0252" w:rsidP="00252CBD">
      <w:pPr>
        <w:rPr>
          <w:rFonts w:ascii="微软雅黑" w:eastAsia="微软雅黑" w:hAnsi="微软雅黑"/>
          <w:color w:val="000000"/>
          <w:sz w:val="20"/>
          <w:shd w:val="clear" w:color="auto" w:fill="FFFF99"/>
        </w:rPr>
      </w:pPr>
      <w:r>
        <w:rPr>
          <w:noProof/>
        </w:rPr>
        <w:drawing>
          <wp:inline distT="0" distB="0" distL="0" distR="0">
            <wp:extent cx="2593968" cy="3600000"/>
            <wp:effectExtent l="19050" t="19050" r="16510" b="196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170" b="3724"/>
                    <a:stretch/>
                  </pic:blipFill>
                  <pic:spPr bwMode="auto">
                    <a:xfrm>
                      <a:off x="0" y="0"/>
                      <a:ext cx="2593968" cy="3600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2587687" cy="3600000"/>
            <wp:effectExtent l="19050" t="19050" r="22225" b="196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939" b="3927"/>
                    <a:stretch/>
                  </pic:blipFill>
                  <pic:spPr bwMode="auto">
                    <a:xfrm>
                      <a:off x="0" y="0"/>
                      <a:ext cx="2587687" cy="3600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52CBD" w:rsidRPr="0082187E" w:rsidRDefault="00AF0252" w:rsidP="00296963">
      <w:pPr>
        <w:jc w:val="center"/>
        <w:rPr>
          <w:rFonts w:ascii="微软雅黑" w:eastAsia="微软雅黑" w:hAnsi="微软雅黑"/>
          <w:color w:val="000000"/>
          <w:sz w:val="20"/>
          <w:shd w:val="clear" w:color="auto" w:fill="FFFF99"/>
        </w:rPr>
      </w:pPr>
      <w:r w:rsidRPr="000138BD">
        <w:rPr>
          <w:noProof/>
        </w:rPr>
        <w:lastRenderedPageBreak/>
        <w:drawing>
          <wp:inline distT="0" distB="0" distL="0" distR="0">
            <wp:extent cx="2528709" cy="3636000"/>
            <wp:effectExtent l="19050" t="19050" r="24130" b="22225"/>
            <wp:docPr id="24" name="图片 24" descr="C:\Users\YHW\AppData\Local\Temp\WeChat Files\38763847a7366e7235e302978b8d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HW\AppData\Local\Temp\WeChat Files\38763847a7366e7235e302978b8d898.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10" r="6957" b="4044"/>
                    <a:stretch/>
                  </pic:blipFill>
                  <pic:spPr bwMode="auto">
                    <a:xfrm>
                      <a:off x="0" y="0"/>
                      <a:ext cx="2528709" cy="3636000"/>
                    </a:xfrm>
                    <a:prstGeom prst="rect">
                      <a:avLst/>
                    </a:prstGeom>
                    <a:noFill/>
                    <a:ln>
                      <a:solidFill>
                        <a:schemeClr val="tx1"/>
                      </a:solid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96963" w:rsidRPr="0082187E">
        <w:rPr>
          <w:rFonts w:ascii="微软雅黑" w:eastAsia="微软雅黑" w:hAnsi="微软雅黑"/>
          <w:noProof/>
          <w:color w:val="000000"/>
          <w:sz w:val="20"/>
          <w:shd w:val="clear" w:color="auto" w:fill="FFFF99"/>
        </w:rPr>
        <w:drawing>
          <wp:inline distT="0" distB="0" distL="0" distR="0">
            <wp:extent cx="2562420" cy="3672000"/>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微信图片_20210830135622.jpg"/>
                    <pic:cNvPicPr preferRelativeResize="0"/>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2420" cy="3672000"/>
                    </a:xfrm>
                    <a:prstGeom prst="rect">
                      <a:avLst/>
                    </a:prstGeom>
                    <a:ln>
                      <a:noFill/>
                    </a:ln>
                    <a:effectLst/>
                  </pic:spPr>
                </pic:pic>
              </a:graphicData>
            </a:graphic>
          </wp:inline>
        </w:drawing>
      </w:r>
    </w:p>
    <w:p w:rsidR="00296963" w:rsidRDefault="00296963" w:rsidP="00296963">
      <w:pPr>
        <w:jc w:val="center"/>
        <w:rPr>
          <w:rFonts w:ascii="微软雅黑" w:eastAsia="微软雅黑" w:hAnsi="微软雅黑"/>
          <w:color w:val="000000"/>
          <w:sz w:val="20"/>
          <w:shd w:val="clear" w:color="auto" w:fill="FFFF99"/>
        </w:rPr>
      </w:pPr>
      <w:r>
        <w:rPr>
          <w:noProof/>
        </w:rPr>
        <w:drawing>
          <wp:inline distT="0" distB="0" distL="0" distR="0">
            <wp:extent cx="2508731" cy="3600000"/>
            <wp:effectExtent l="19050" t="19050" r="25400" b="196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939" b="3148"/>
                    <a:stretch/>
                  </pic:blipFill>
                  <pic:spPr bwMode="auto">
                    <a:xfrm>
                      <a:off x="0" y="0"/>
                      <a:ext cx="2508731" cy="3600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2515430" cy="3600000"/>
            <wp:effectExtent l="19050" t="19050" r="18415" b="196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164" b="4001"/>
                    <a:stretch/>
                  </pic:blipFill>
                  <pic:spPr bwMode="auto">
                    <a:xfrm>
                      <a:off x="0" y="0"/>
                      <a:ext cx="2515430" cy="3600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96963" w:rsidRDefault="00296963" w:rsidP="00296963">
      <w:pPr>
        <w:jc w:val="center"/>
        <w:rPr>
          <w:rFonts w:ascii="微软雅黑" w:eastAsia="微软雅黑" w:hAnsi="微软雅黑"/>
          <w:color w:val="000000"/>
          <w:sz w:val="20"/>
          <w:shd w:val="clear" w:color="auto" w:fill="FFFF99"/>
        </w:rPr>
      </w:pPr>
      <w:r>
        <w:rPr>
          <w:noProof/>
        </w:rPr>
        <w:lastRenderedPageBreak/>
        <w:drawing>
          <wp:inline distT="0" distB="0" distL="0" distR="0">
            <wp:extent cx="2570563" cy="3600000"/>
            <wp:effectExtent l="19050" t="19050" r="20320" b="196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385" b="4603"/>
                    <a:stretch/>
                  </pic:blipFill>
                  <pic:spPr bwMode="auto">
                    <a:xfrm>
                      <a:off x="0" y="0"/>
                      <a:ext cx="2570563" cy="3600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2574484" cy="3600000"/>
            <wp:effectExtent l="19050" t="19050" r="16510" b="196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4484" cy="3600000"/>
                    </a:xfrm>
                    <a:prstGeom prst="rect">
                      <a:avLst/>
                    </a:prstGeom>
                    <a:noFill/>
                    <a:ln>
                      <a:solidFill>
                        <a:schemeClr val="tx1"/>
                      </a:solidFill>
                    </a:ln>
                  </pic:spPr>
                </pic:pic>
              </a:graphicData>
            </a:graphic>
          </wp:inline>
        </w:drawing>
      </w:r>
    </w:p>
    <w:p w:rsidR="00296963" w:rsidRDefault="00296963" w:rsidP="00296963">
      <w:pPr>
        <w:jc w:val="center"/>
        <w:rPr>
          <w:rFonts w:ascii="微软雅黑" w:eastAsia="微软雅黑" w:hAnsi="微软雅黑"/>
          <w:color w:val="000000"/>
          <w:sz w:val="20"/>
          <w:shd w:val="clear" w:color="auto" w:fill="FFFF99"/>
        </w:rPr>
      </w:pPr>
      <w:r>
        <w:rPr>
          <w:noProof/>
        </w:rPr>
        <w:drawing>
          <wp:inline distT="0" distB="0" distL="0" distR="0">
            <wp:extent cx="2599602" cy="3636000"/>
            <wp:effectExtent l="19050" t="19050" r="10795" b="222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9602" cy="3636000"/>
                    </a:xfrm>
                    <a:prstGeom prst="rect">
                      <a:avLst/>
                    </a:prstGeom>
                    <a:noFill/>
                    <a:ln>
                      <a:solidFill>
                        <a:schemeClr val="tx1"/>
                      </a:solidFill>
                    </a:ln>
                  </pic:spPr>
                </pic:pic>
              </a:graphicData>
            </a:graphic>
          </wp:inline>
        </w:drawing>
      </w:r>
      <w:r>
        <w:rPr>
          <w:noProof/>
        </w:rPr>
        <w:drawing>
          <wp:inline distT="0" distB="0" distL="0" distR="0">
            <wp:extent cx="2543816" cy="3636000"/>
            <wp:effectExtent l="19050" t="19050" r="27940" b="222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6" cy="3636000"/>
                    </a:xfrm>
                    <a:prstGeom prst="rect">
                      <a:avLst/>
                    </a:prstGeom>
                    <a:noFill/>
                    <a:ln>
                      <a:solidFill>
                        <a:schemeClr val="tx1"/>
                      </a:solidFill>
                    </a:ln>
                  </pic:spPr>
                </pic:pic>
              </a:graphicData>
            </a:graphic>
          </wp:inline>
        </w:drawing>
      </w:r>
    </w:p>
    <w:p w:rsidR="00296963" w:rsidRDefault="00296963" w:rsidP="00296963">
      <w:pPr>
        <w:jc w:val="center"/>
        <w:rPr>
          <w:rFonts w:ascii="微软雅黑" w:eastAsia="微软雅黑" w:hAnsi="微软雅黑"/>
          <w:color w:val="000000"/>
          <w:sz w:val="20"/>
          <w:shd w:val="clear" w:color="auto" w:fill="FFFF99"/>
        </w:rPr>
      </w:pPr>
      <w:r>
        <w:rPr>
          <w:noProof/>
        </w:rPr>
        <w:lastRenderedPageBreak/>
        <w:drawing>
          <wp:inline distT="0" distB="0" distL="0" distR="0">
            <wp:extent cx="2536977" cy="3636000"/>
            <wp:effectExtent l="19050" t="19050" r="15875" b="222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6977" cy="3636000"/>
                    </a:xfrm>
                    <a:prstGeom prst="rect">
                      <a:avLst/>
                    </a:prstGeom>
                    <a:noFill/>
                    <a:ln>
                      <a:solidFill>
                        <a:schemeClr val="tx1"/>
                      </a:solidFill>
                    </a:ln>
                  </pic:spPr>
                </pic:pic>
              </a:graphicData>
            </a:graphic>
          </wp:inline>
        </w:drawing>
      </w:r>
      <w:r>
        <w:rPr>
          <w:noProof/>
        </w:rPr>
        <w:drawing>
          <wp:inline distT="0" distB="0" distL="0" distR="0">
            <wp:extent cx="2537713" cy="3636000"/>
            <wp:effectExtent l="19050" t="19050" r="15240" b="222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7713" cy="3636000"/>
                    </a:xfrm>
                    <a:prstGeom prst="rect">
                      <a:avLst/>
                    </a:prstGeom>
                    <a:noFill/>
                    <a:ln>
                      <a:solidFill>
                        <a:schemeClr val="tx1"/>
                      </a:solidFill>
                    </a:ln>
                  </pic:spPr>
                </pic:pic>
              </a:graphicData>
            </a:graphic>
          </wp:inline>
        </w:drawing>
      </w:r>
    </w:p>
    <w:p w:rsidR="00296963" w:rsidRDefault="00296963" w:rsidP="00296963">
      <w:pPr>
        <w:jc w:val="center"/>
        <w:rPr>
          <w:rFonts w:ascii="微软雅黑" w:eastAsia="微软雅黑" w:hAnsi="微软雅黑"/>
          <w:color w:val="000000"/>
          <w:sz w:val="20"/>
          <w:shd w:val="clear" w:color="auto" w:fill="FFFF99"/>
        </w:rPr>
      </w:pPr>
      <w:r>
        <w:rPr>
          <w:noProof/>
        </w:rPr>
        <w:drawing>
          <wp:inline distT="0" distB="0" distL="0" distR="0">
            <wp:extent cx="2578145" cy="3600000"/>
            <wp:effectExtent l="19050" t="19050" r="12700" b="196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8145" cy="3600000"/>
                    </a:xfrm>
                    <a:prstGeom prst="rect">
                      <a:avLst/>
                    </a:prstGeom>
                    <a:noFill/>
                    <a:ln>
                      <a:solidFill>
                        <a:schemeClr val="tx1"/>
                      </a:solidFill>
                    </a:ln>
                  </pic:spPr>
                </pic:pic>
              </a:graphicData>
            </a:graphic>
          </wp:inline>
        </w:drawing>
      </w:r>
      <w:r>
        <w:rPr>
          <w:noProof/>
        </w:rPr>
        <w:drawing>
          <wp:inline distT="0" distB="0" distL="0" distR="0">
            <wp:extent cx="2592394" cy="3600000"/>
            <wp:effectExtent l="19050" t="19050" r="17780" b="196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394" cy="3600000"/>
                    </a:xfrm>
                    <a:prstGeom prst="rect">
                      <a:avLst/>
                    </a:prstGeom>
                    <a:noFill/>
                    <a:ln>
                      <a:solidFill>
                        <a:schemeClr val="tx1"/>
                      </a:solidFill>
                    </a:ln>
                  </pic:spPr>
                </pic:pic>
              </a:graphicData>
            </a:graphic>
          </wp:inline>
        </w:drawing>
      </w:r>
    </w:p>
    <w:p w:rsidR="00296963" w:rsidRDefault="00296963" w:rsidP="00296963">
      <w:pPr>
        <w:jc w:val="center"/>
        <w:rPr>
          <w:rFonts w:ascii="微软雅黑" w:eastAsia="微软雅黑" w:hAnsi="微软雅黑"/>
          <w:color w:val="000000"/>
          <w:sz w:val="20"/>
          <w:shd w:val="clear" w:color="auto" w:fill="FFFF99"/>
        </w:rPr>
      </w:pPr>
      <w:r>
        <w:rPr>
          <w:noProof/>
        </w:rPr>
        <w:lastRenderedPageBreak/>
        <w:drawing>
          <wp:inline distT="0" distB="0" distL="0" distR="0">
            <wp:extent cx="2587604" cy="3600000"/>
            <wp:effectExtent l="19050" t="19050" r="22860" b="196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7604" cy="3600000"/>
                    </a:xfrm>
                    <a:prstGeom prst="rect">
                      <a:avLst/>
                    </a:prstGeom>
                    <a:noFill/>
                    <a:ln>
                      <a:solidFill>
                        <a:schemeClr val="tx1"/>
                      </a:solidFill>
                    </a:ln>
                  </pic:spPr>
                </pic:pic>
              </a:graphicData>
            </a:graphic>
          </wp:inline>
        </w:drawing>
      </w:r>
      <w:r>
        <w:rPr>
          <w:noProof/>
        </w:rPr>
        <w:drawing>
          <wp:inline distT="0" distB="0" distL="0" distR="0">
            <wp:extent cx="2577004" cy="3600000"/>
            <wp:effectExtent l="19050" t="19050" r="13970" b="196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7004" cy="3600000"/>
                    </a:xfrm>
                    <a:prstGeom prst="rect">
                      <a:avLst/>
                    </a:prstGeom>
                    <a:noFill/>
                    <a:ln>
                      <a:solidFill>
                        <a:schemeClr val="tx1"/>
                      </a:solidFill>
                    </a:ln>
                  </pic:spPr>
                </pic:pic>
              </a:graphicData>
            </a:graphic>
          </wp:inline>
        </w:drawing>
      </w:r>
    </w:p>
    <w:p w:rsidR="00296963" w:rsidRDefault="00296963" w:rsidP="00296963">
      <w:pPr>
        <w:jc w:val="center"/>
        <w:rPr>
          <w:rFonts w:ascii="微软雅黑" w:eastAsia="微软雅黑" w:hAnsi="微软雅黑"/>
          <w:color w:val="000000"/>
          <w:sz w:val="20"/>
          <w:shd w:val="clear" w:color="auto" w:fill="FFFF99"/>
        </w:rPr>
      </w:pPr>
      <w:r>
        <w:rPr>
          <w:noProof/>
        </w:rPr>
        <w:drawing>
          <wp:inline distT="0" distB="0" distL="0" distR="0">
            <wp:extent cx="2577016" cy="3600000"/>
            <wp:effectExtent l="19050" t="19050" r="13970" b="196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7016" cy="3600000"/>
                    </a:xfrm>
                    <a:prstGeom prst="rect">
                      <a:avLst/>
                    </a:prstGeom>
                    <a:noFill/>
                    <a:ln>
                      <a:solidFill>
                        <a:schemeClr val="tx1"/>
                      </a:solidFill>
                    </a:ln>
                  </pic:spPr>
                </pic:pic>
              </a:graphicData>
            </a:graphic>
          </wp:inline>
        </w:drawing>
      </w:r>
      <w:r>
        <w:rPr>
          <w:noProof/>
        </w:rPr>
        <w:drawing>
          <wp:inline distT="0" distB="0" distL="0" distR="0">
            <wp:extent cx="2572125" cy="3600000"/>
            <wp:effectExtent l="19050" t="19050" r="19050" b="196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2125" cy="3600000"/>
                    </a:xfrm>
                    <a:prstGeom prst="rect">
                      <a:avLst/>
                    </a:prstGeom>
                    <a:noFill/>
                    <a:ln>
                      <a:solidFill>
                        <a:schemeClr val="tx1"/>
                      </a:solidFill>
                    </a:ln>
                  </pic:spPr>
                </pic:pic>
              </a:graphicData>
            </a:graphic>
          </wp:inline>
        </w:drawing>
      </w:r>
    </w:p>
    <w:p w:rsidR="00296963" w:rsidRDefault="00296963" w:rsidP="00296963">
      <w:pPr>
        <w:jc w:val="center"/>
        <w:rPr>
          <w:rFonts w:ascii="微软雅黑" w:eastAsia="微软雅黑" w:hAnsi="微软雅黑"/>
          <w:color w:val="000000"/>
          <w:sz w:val="20"/>
          <w:shd w:val="clear" w:color="auto" w:fill="FFFF99"/>
        </w:rPr>
      </w:pPr>
      <w:r>
        <w:rPr>
          <w:noProof/>
        </w:rPr>
        <w:lastRenderedPageBreak/>
        <w:drawing>
          <wp:inline distT="0" distB="0" distL="0" distR="0">
            <wp:extent cx="3600000" cy="2508850"/>
            <wp:effectExtent l="12383" t="25717" r="13017" b="13018"/>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3600000" cy="2508850"/>
                    </a:xfrm>
                    <a:prstGeom prst="rect">
                      <a:avLst/>
                    </a:prstGeom>
                    <a:noFill/>
                    <a:ln>
                      <a:solidFill>
                        <a:schemeClr val="tx1"/>
                      </a:solidFill>
                    </a:ln>
                  </pic:spPr>
                </pic:pic>
              </a:graphicData>
            </a:graphic>
          </wp:inline>
        </w:drawing>
      </w:r>
      <w:r>
        <w:rPr>
          <w:noProof/>
        </w:rPr>
        <w:drawing>
          <wp:inline distT="0" distB="0" distL="0" distR="0">
            <wp:extent cx="2517226" cy="3600000"/>
            <wp:effectExtent l="19050" t="19050" r="16510" b="196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7226" cy="3600000"/>
                    </a:xfrm>
                    <a:prstGeom prst="rect">
                      <a:avLst/>
                    </a:prstGeom>
                    <a:noFill/>
                    <a:ln>
                      <a:solidFill>
                        <a:schemeClr val="tx1"/>
                      </a:solidFill>
                    </a:ln>
                  </pic:spPr>
                </pic:pic>
              </a:graphicData>
            </a:graphic>
          </wp:inline>
        </w:drawing>
      </w:r>
    </w:p>
    <w:p w:rsidR="00296963" w:rsidRDefault="00296963" w:rsidP="00296963">
      <w:pPr>
        <w:jc w:val="center"/>
        <w:rPr>
          <w:rFonts w:ascii="微软雅黑" w:eastAsia="微软雅黑" w:hAnsi="微软雅黑"/>
          <w:color w:val="000000"/>
          <w:sz w:val="20"/>
          <w:shd w:val="clear" w:color="auto" w:fill="FFFF99"/>
        </w:rPr>
      </w:pPr>
      <w:r>
        <w:rPr>
          <w:noProof/>
        </w:rPr>
        <w:lastRenderedPageBreak/>
        <w:drawing>
          <wp:inline distT="0" distB="0" distL="0" distR="0">
            <wp:extent cx="2502764" cy="3600000"/>
            <wp:effectExtent l="19050" t="19050" r="12065" b="196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2764" cy="3600000"/>
                    </a:xfrm>
                    <a:prstGeom prst="rect">
                      <a:avLst/>
                    </a:prstGeom>
                    <a:noFill/>
                    <a:ln>
                      <a:solidFill>
                        <a:schemeClr val="tx1"/>
                      </a:solidFill>
                    </a:ln>
                  </pic:spPr>
                </pic:pic>
              </a:graphicData>
            </a:graphic>
          </wp:inline>
        </w:drawing>
      </w:r>
      <w:r w:rsidRPr="00F12B21">
        <w:rPr>
          <w:noProof/>
        </w:rPr>
        <w:drawing>
          <wp:inline distT="0" distB="0" distL="0" distR="0">
            <wp:extent cx="2342273" cy="3600000"/>
            <wp:effectExtent l="19050" t="19050" r="20320" b="19685"/>
            <wp:docPr id="34" name="图片 34" descr="C:\Users\YHW\AppData\Local\Temp\WeChat Files\e98e75314f31b9a1f548cdccc4e84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YHW\AppData\Local\Temp\WeChat Files\e98e75314f31b9a1f548cdccc4e84b3.jpg"/>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2273" cy="3600000"/>
                    </a:xfrm>
                    <a:prstGeom prst="rect">
                      <a:avLst/>
                    </a:prstGeom>
                    <a:noFill/>
                    <a:ln>
                      <a:solidFill>
                        <a:schemeClr val="tx1"/>
                      </a:solidFill>
                    </a:ln>
                  </pic:spPr>
                </pic:pic>
              </a:graphicData>
            </a:graphic>
          </wp:inline>
        </w:drawing>
      </w:r>
    </w:p>
    <w:p w:rsidR="00296963" w:rsidRDefault="00296963" w:rsidP="00296963">
      <w:pPr>
        <w:jc w:val="center"/>
        <w:rPr>
          <w:rFonts w:ascii="微软雅黑" w:eastAsia="微软雅黑" w:hAnsi="微软雅黑"/>
          <w:color w:val="000000"/>
          <w:sz w:val="20"/>
          <w:shd w:val="clear" w:color="auto" w:fill="FFFF99"/>
        </w:rPr>
      </w:pPr>
      <w:r w:rsidRPr="00F12B21">
        <w:rPr>
          <w:noProof/>
        </w:rPr>
        <w:drawing>
          <wp:inline distT="0" distB="0" distL="0" distR="0">
            <wp:extent cx="2344375" cy="3600000"/>
            <wp:effectExtent l="19050" t="19050" r="18415" b="19685"/>
            <wp:docPr id="32" name="图片 32" descr="C:\Users\YHW\AppData\Local\Temp\WeChat Files\982ea075a9b9780f5a327396add5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YHW\AppData\Local\Temp\WeChat Files\982ea075a9b9780f5a327396add5c14.jpg"/>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4375" cy="3600000"/>
                    </a:xfrm>
                    <a:prstGeom prst="rect">
                      <a:avLst/>
                    </a:prstGeom>
                    <a:noFill/>
                    <a:ln>
                      <a:solidFill>
                        <a:schemeClr val="tx1"/>
                      </a:solidFill>
                    </a:ln>
                  </pic:spPr>
                </pic:pic>
              </a:graphicData>
            </a:graphic>
          </wp:inline>
        </w:drawing>
      </w:r>
      <w:r w:rsidR="0082187E" w:rsidRPr="0082187E">
        <w:rPr>
          <w:rFonts w:ascii="微软雅黑" w:eastAsia="微软雅黑" w:hAnsi="微软雅黑"/>
          <w:noProof/>
          <w:color w:val="000000"/>
          <w:sz w:val="20"/>
          <w:shd w:val="clear" w:color="auto" w:fill="FFFF99"/>
        </w:rPr>
        <w:drawing>
          <wp:inline distT="0" distB="0" distL="0" distR="0">
            <wp:extent cx="2725120" cy="3636000"/>
            <wp:effectExtent l="0" t="0" r="0" b="3175"/>
            <wp:docPr id="28" name="图片 28" descr="C:\Users\l\AppData\Local\Temp\WeChat Files\8faab1f42749a3b04627e7ace5b7c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pData\Local\Temp\WeChat Files\8faab1f42749a3b04627e7ace5b7c1d.jp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5120" cy="3636000"/>
                    </a:xfrm>
                    <a:prstGeom prst="rect">
                      <a:avLst/>
                    </a:prstGeom>
                    <a:noFill/>
                    <a:ln>
                      <a:noFill/>
                    </a:ln>
                  </pic:spPr>
                </pic:pic>
              </a:graphicData>
            </a:graphic>
          </wp:inline>
        </w:drawing>
      </w:r>
      <w:bookmarkStart w:id="0" w:name="_GoBack"/>
      <w:bookmarkEnd w:id="0"/>
    </w:p>
    <w:p w:rsidR="00296963" w:rsidRDefault="00296963" w:rsidP="00296963">
      <w:pPr>
        <w:jc w:val="center"/>
        <w:rPr>
          <w:rFonts w:ascii="微软雅黑" w:eastAsia="微软雅黑" w:hAnsi="微软雅黑"/>
          <w:color w:val="000000"/>
          <w:sz w:val="20"/>
          <w:shd w:val="clear" w:color="auto" w:fill="FFFF99"/>
        </w:rPr>
      </w:pPr>
      <w:r w:rsidRPr="00F12B21">
        <w:rPr>
          <w:noProof/>
        </w:rPr>
        <w:lastRenderedPageBreak/>
        <w:drawing>
          <wp:inline distT="0" distB="0" distL="0" distR="0">
            <wp:extent cx="2347218" cy="3600000"/>
            <wp:effectExtent l="19050" t="19050" r="15240" b="19685"/>
            <wp:docPr id="33" name="图片 33" descr="C:\Users\YHW\AppData\Local\Temp\WeChat Files\37462ddbcc3c10b83252c7f3a4e5c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YHW\AppData\Local\Temp\WeChat Files\37462ddbcc3c10b83252c7f3a4e5cb9.jpg"/>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7218" cy="3600000"/>
                    </a:xfrm>
                    <a:prstGeom prst="rect">
                      <a:avLst/>
                    </a:prstGeom>
                    <a:noFill/>
                    <a:ln>
                      <a:solidFill>
                        <a:schemeClr val="tx1"/>
                      </a:solidFill>
                    </a:ln>
                  </pic:spPr>
                </pic:pic>
              </a:graphicData>
            </a:graphic>
          </wp:inline>
        </w:drawing>
      </w:r>
    </w:p>
    <w:sectPr w:rsidR="00296963" w:rsidSect="007D142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AB2" w:rsidRDefault="00FB3AB2" w:rsidP="00FC1304">
      <w:r>
        <w:separator/>
      </w:r>
    </w:p>
  </w:endnote>
  <w:endnote w:type="continuationSeparator" w:id="0">
    <w:p w:rsidR="00FB3AB2" w:rsidRDefault="00FB3AB2" w:rsidP="00FC13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方正仿宋_GBK">
    <w:altName w:val="Arial Unicode MS"/>
    <w:charset w:val="86"/>
    <w:family w:val="script"/>
    <w:pitch w:val="default"/>
    <w:sig w:usb0="00000000" w:usb1="00000000" w:usb2="00000000" w:usb3="00000000" w:csb0="00040000" w:csb1="00000000"/>
  </w:font>
  <w:font w:name="微软雅黑">
    <w:panose1 w:val="020B0503020204020204"/>
    <w:charset w:val="86"/>
    <w:family w:val="swiss"/>
    <w:pitch w:val="variable"/>
    <w:sig w:usb0="80000287" w:usb1="2A0F3C52" w:usb2="00000016" w:usb3="00000000" w:csb0="0004001F" w:csb1="00000000"/>
  </w:font>
  <w:font w:name="Calibri Light">
    <w:charset w:val="00"/>
    <w:family w:val="swiss"/>
    <w:pitch w:val="variable"/>
    <w:sig w:usb0="E4002E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AB2" w:rsidRDefault="00FB3AB2" w:rsidP="00FC1304">
      <w:r>
        <w:separator/>
      </w:r>
    </w:p>
  </w:footnote>
  <w:footnote w:type="continuationSeparator" w:id="0">
    <w:p w:rsidR="00FB3AB2" w:rsidRDefault="00FB3AB2" w:rsidP="00FC13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E077CA"/>
    <w:multiLevelType w:val="hybridMultilevel"/>
    <w:tmpl w:val="A1C4481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2F32318"/>
    <w:multiLevelType w:val="hybridMultilevel"/>
    <w:tmpl w:val="F246E684"/>
    <w:lvl w:ilvl="0" w:tplc="8A6E148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0" w:nlCheck="1" w:checkStyle="0"/>
  <w:activeWritingStyle w:appName="MSWord" w:lang="zh-CN" w:vendorID="64" w:dllVersion="131077" w:nlCheck="1" w:checkStyle="1"/>
  <w:activeWritingStyle w:appName="MSWord" w:lang="en-US" w:vendorID="64" w:dllVersion="131078"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73CF310B"/>
    <w:rsid w:val="000804EF"/>
    <w:rsid w:val="000913BB"/>
    <w:rsid w:val="00124FD8"/>
    <w:rsid w:val="00131540"/>
    <w:rsid w:val="001B5838"/>
    <w:rsid w:val="001C55F8"/>
    <w:rsid w:val="0024602B"/>
    <w:rsid w:val="00252CBD"/>
    <w:rsid w:val="00256840"/>
    <w:rsid w:val="00293C9E"/>
    <w:rsid w:val="00296963"/>
    <w:rsid w:val="002B1C05"/>
    <w:rsid w:val="0044742A"/>
    <w:rsid w:val="00511CA1"/>
    <w:rsid w:val="00577082"/>
    <w:rsid w:val="00674720"/>
    <w:rsid w:val="00747398"/>
    <w:rsid w:val="00774991"/>
    <w:rsid w:val="007D142A"/>
    <w:rsid w:val="0082187E"/>
    <w:rsid w:val="00AE5E35"/>
    <w:rsid w:val="00AF0252"/>
    <w:rsid w:val="00B32572"/>
    <w:rsid w:val="00B37652"/>
    <w:rsid w:val="00B45C2E"/>
    <w:rsid w:val="00B512F6"/>
    <w:rsid w:val="00BF6786"/>
    <w:rsid w:val="00C01133"/>
    <w:rsid w:val="00C06A9E"/>
    <w:rsid w:val="00C45836"/>
    <w:rsid w:val="00C86CA5"/>
    <w:rsid w:val="00CD5A17"/>
    <w:rsid w:val="00CE5EA3"/>
    <w:rsid w:val="00D0409D"/>
    <w:rsid w:val="00D3731F"/>
    <w:rsid w:val="00D5086E"/>
    <w:rsid w:val="00D54F41"/>
    <w:rsid w:val="00DA7F7A"/>
    <w:rsid w:val="00DB1587"/>
    <w:rsid w:val="00E14982"/>
    <w:rsid w:val="00E42AFB"/>
    <w:rsid w:val="00E70DDA"/>
    <w:rsid w:val="00EA3266"/>
    <w:rsid w:val="00EC1CEF"/>
    <w:rsid w:val="00F533D5"/>
    <w:rsid w:val="00F97265"/>
    <w:rsid w:val="00FB3AB2"/>
    <w:rsid w:val="00FC1304"/>
    <w:rsid w:val="73CF310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rsid w:val="00131540"/>
    <w:pPr>
      <w:widowControl w:val="0"/>
      <w:jc w:val="both"/>
    </w:pPr>
    <w:rPr>
      <w:kern w:val="2"/>
      <w:sz w:val="21"/>
    </w:rPr>
  </w:style>
  <w:style w:type="paragraph" w:styleId="1">
    <w:name w:val="heading 1"/>
    <w:basedOn w:val="a"/>
    <w:next w:val="a"/>
    <w:link w:val="1Char"/>
    <w:qFormat/>
    <w:rsid w:val="0044742A"/>
    <w:pPr>
      <w:keepNext/>
      <w:keepLines/>
      <w:spacing w:before="340" w:after="330"/>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44742A"/>
    <w:rPr>
      <w:b/>
      <w:bCs/>
      <w:kern w:val="44"/>
      <w:sz w:val="44"/>
      <w:szCs w:val="44"/>
    </w:rPr>
  </w:style>
  <w:style w:type="paragraph" w:styleId="a3">
    <w:name w:val="Plain Text"/>
    <w:basedOn w:val="a"/>
    <w:link w:val="Char"/>
    <w:qFormat/>
    <w:rsid w:val="0044742A"/>
    <w:pPr>
      <w:spacing w:line="360" w:lineRule="auto"/>
      <w:ind w:firstLineChars="200" w:firstLine="480"/>
    </w:pPr>
    <w:rPr>
      <w:rFonts w:ascii="仿宋_GB2312"/>
      <w:sz w:val="24"/>
    </w:rPr>
  </w:style>
  <w:style w:type="character" w:customStyle="1" w:styleId="a4">
    <w:name w:val="纯文本 字符"/>
    <w:basedOn w:val="a0"/>
    <w:rsid w:val="0044742A"/>
    <w:rPr>
      <w:rFonts w:asciiTheme="minorEastAsia" w:eastAsiaTheme="minorEastAsia" w:hAnsi="Courier New" w:cs="Courier New"/>
      <w:kern w:val="2"/>
      <w:sz w:val="21"/>
    </w:rPr>
  </w:style>
  <w:style w:type="character" w:customStyle="1" w:styleId="Char">
    <w:name w:val="纯文本 Char"/>
    <w:link w:val="a3"/>
    <w:qFormat/>
    <w:rsid w:val="0044742A"/>
    <w:rPr>
      <w:rFonts w:ascii="仿宋_GB2312"/>
      <w:kern w:val="2"/>
      <w:sz w:val="24"/>
    </w:rPr>
  </w:style>
  <w:style w:type="character" w:styleId="a5">
    <w:name w:val="Hyperlink"/>
    <w:basedOn w:val="a0"/>
    <w:uiPriority w:val="99"/>
    <w:unhideWhenUsed/>
    <w:rsid w:val="00252CBD"/>
    <w:rPr>
      <w:color w:val="0000FF"/>
      <w:u w:val="single"/>
    </w:rPr>
  </w:style>
  <w:style w:type="paragraph" w:styleId="a6">
    <w:name w:val="List Paragraph"/>
    <w:basedOn w:val="a"/>
    <w:uiPriority w:val="99"/>
    <w:rsid w:val="00B45C2E"/>
    <w:pPr>
      <w:ind w:firstLineChars="200" w:firstLine="420"/>
    </w:pPr>
  </w:style>
  <w:style w:type="table" w:styleId="a7">
    <w:name w:val="Table Grid"/>
    <w:basedOn w:val="a1"/>
    <w:unhideWhenUsed/>
    <w:rsid w:val="001B58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0"/>
    <w:rsid w:val="00FC130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rsid w:val="00FC1304"/>
    <w:rPr>
      <w:kern w:val="2"/>
      <w:sz w:val="18"/>
      <w:szCs w:val="18"/>
    </w:rPr>
  </w:style>
  <w:style w:type="paragraph" w:styleId="a9">
    <w:name w:val="footer"/>
    <w:basedOn w:val="a"/>
    <w:link w:val="Char1"/>
    <w:rsid w:val="00FC1304"/>
    <w:pPr>
      <w:tabs>
        <w:tab w:val="center" w:pos="4153"/>
        <w:tab w:val="right" w:pos="8306"/>
      </w:tabs>
      <w:snapToGrid w:val="0"/>
      <w:jc w:val="left"/>
    </w:pPr>
    <w:rPr>
      <w:sz w:val="18"/>
      <w:szCs w:val="18"/>
    </w:rPr>
  </w:style>
  <w:style w:type="character" w:customStyle="1" w:styleId="Char1">
    <w:name w:val="页脚 Char"/>
    <w:basedOn w:val="a0"/>
    <w:link w:val="a9"/>
    <w:rsid w:val="00FC1304"/>
    <w:rPr>
      <w:kern w:val="2"/>
      <w:sz w:val="18"/>
      <w:szCs w:val="18"/>
    </w:rPr>
  </w:style>
  <w:style w:type="paragraph" w:styleId="3">
    <w:name w:val="Body Text Indent 3"/>
    <w:basedOn w:val="a"/>
    <w:link w:val="3Char"/>
    <w:rsid w:val="00D54F41"/>
    <w:pPr>
      <w:spacing w:line="460" w:lineRule="exact"/>
      <w:ind w:firstLineChars="200" w:firstLine="480"/>
    </w:pPr>
    <w:rPr>
      <w:rFonts w:ascii="楷体_GB2312" w:eastAsia="楷体_GB2312"/>
      <w:sz w:val="24"/>
    </w:rPr>
  </w:style>
  <w:style w:type="character" w:customStyle="1" w:styleId="3Char">
    <w:name w:val="正文文本缩进 3 Char"/>
    <w:basedOn w:val="a0"/>
    <w:link w:val="3"/>
    <w:rsid w:val="00D54F41"/>
    <w:rPr>
      <w:rFonts w:ascii="楷体_GB2312" w:eastAsia="楷体_GB2312"/>
      <w:kern w:val="2"/>
      <w:sz w:val="24"/>
    </w:rPr>
  </w:style>
  <w:style w:type="paragraph" w:styleId="aa">
    <w:name w:val="Balloon Text"/>
    <w:basedOn w:val="a"/>
    <w:link w:val="Char2"/>
    <w:rsid w:val="00B32572"/>
    <w:rPr>
      <w:sz w:val="18"/>
      <w:szCs w:val="18"/>
    </w:rPr>
  </w:style>
  <w:style w:type="character" w:customStyle="1" w:styleId="Char2">
    <w:name w:val="批注框文本 Char"/>
    <w:basedOn w:val="a0"/>
    <w:link w:val="aa"/>
    <w:rsid w:val="00B32572"/>
    <w:rPr>
      <w:kern w:val="2"/>
      <w:sz w:val="18"/>
      <w:szCs w:val="18"/>
    </w:rPr>
  </w:style>
</w:styles>
</file>

<file path=word/webSettings.xml><?xml version="1.0" encoding="utf-8"?>
<w:webSettings xmlns:r="http://schemas.openxmlformats.org/officeDocument/2006/relationships" xmlns:w="http://schemas.openxmlformats.org/wordprocessingml/2006/main">
  <w:divs>
    <w:div w:id="225336227">
      <w:bodyDiv w:val="1"/>
      <w:marLeft w:val="0"/>
      <w:marRight w:val="0"/>
      <w:marTop w:val="0"/>
      <w:marBottom w:val="0"/>
      <w:divBdr>
        <w:top w:val="none" w:sz="0" w:space="0" w:color="auto"/>
        <w:left w:val="none" w:sz="0" w:space="0" w:color="auto"/>
        <w:bottom w:val="none" w:sz="0" w:space="0" w:color="auto"/>
        <w:right w:val="none" w:sz="0" w:space="0" w:color="auto"/>
      </w:divBdr>
    </w:div>
    <w:div w:id="238249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2F97FE-5DC2-44A9-BB38-3D9640BF8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619</Words>
  <Characters>3531</Characters>
  <Application>Microsoft Office Word</Application>
  <DocSecurity>0</DocSecurity>
  <Lines>29</Lines>
  <Paragraphs>8</Paragraphs>
  <ScaleCrop>false</ScaleCrop>
  <Company/>
  <LinksUpToDate>false</LinksUpToDate>
  <CharactersWithSpaces>4142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nurbek</dc:creator>
  <cp:lastModifiedBy>陈婕</cp:lastModifiedBy>
  <cp:revision>5</cp:revision>
  <dcterms:created xsi:type="dcterms:W3CDTF">2021-08-30T08:21:00Z</dcterms:created>
  <dcterms:modified xsi:type="dcterms:W3CDTF">2021-08-30T11:29:00Z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