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15" w:rsidRDefault="004635FD">
      <w:pPr>
        <w:spacing w:line="560" w:lineRule="exact"/>
        <w:jc w:val="center"/>
        <w:rPr>
          <w:rFonts w:hint="eastAsia"/>
          <w:b/>
          <w:sz w:val="44"/>
          <w:szCs w:val="44"/>
        </w:rPr>
      </w:pPr>
      <w:r w:rsidRPr="00B921F8">
        <w:rPr>
          <w:b/>
          <w:sz w:val="44"/>
          <w:szCs w:val="44"/>
        </w:rPr>
        <w:t>2021</w:t>
      </w:r>
      <w:r w:rsidRPr="00B921F8">
        <w:rPr>
          <w:b/>
          <w:sz w:val="44"/>
          <w:szCs w:val="44"/>
        </w:rPr>
        <w:t>年自治区</w:t>
      </w:r>
      <w:r w:rsidR="00C6126B" w:rsidRPr="00B921F8">
        <w:rPr>
          <w:rFonts w:hint="eastAsia"/>
          <w:b/>
          <w:sz w:val="44"/>
          <w:szCs w:val="44"/>
        </w:rPr>
        <w:t>科技</w:t>
      </w:r>
      <w:r w:rsidRPr="00B921F8">
        <w:rPr>
          <w:b/>
          <w:sz w:val="44"/>
          <w:szCs w:val="44"/>
        </w:rPr>
        <w:t>奖励提名公示</w:t>
      </w:r>
      <w:r w:rsidR="00C6126B" w:rsidRPr="00B921F8">
        <w:rPr>
          <w:rFonts w:hint="eastAsia"/>
          <w:b/>
          <w:sz w:val="44"/>
          <w:szCs w:val="44"/>
        </w:rPr>
        <w:t>内容</w:t>
      </w:r>
    </w:p>
    <w:p w:rsidR="00B921F8" w:rsidRPr="00B921F8" w:rsidRDefault="00B921F8">
      <w:pPr>
        <w:spacing w:line="560" w:lineRule="exact"/>
        <w:jc w:val="center"/>
        <w:rPr>
          <w:b/>
          <w:sz w:val="44"/>
          <w:szCs w:val="44"/>
        </w:rPr>
      </w:pPr>
    </w:p>
    <w:p w:rsidR="001C5F15" w:rsidRPr="00B921F8" w:rsidRDefault="004635FD" w:rsidP="00B921F8">
      <w:pPr>
        <w:adjustRightInd w:val="0"/>
        <w:snapToGrid w:val="0"/>
        <w:spacing w:line="560" w:lineRule="exact"/>
        <w:ind w:firstLineChars="200" w:firstLine="640"/>
        <w:jc w:val="left"/>
        <w:outlineLvl w:val="0"/>
        <w:rPr>
          <w:rFonts w:ascii="黑体" w:eastAsia="黑体" w:hAnsi="黑体" w:cs="仿宋"/>
          <w:sz w:val="32"/>
          <w:szCs w:val="32"/>
        </w:rPr>
      </w:pPr>
      <w:r w:rsidRPr="00B921F8">
        <w:rPr>
          <w:rFonts w:ascii="黑体" w:eastAsia="黑体" w:hAnsi="黑体" w:cs="仿宋" w:hint="eastAsia"/>
          <w:sz w:val="32"/>
          <w:szCs w:val="32"/>
        </w:rPr>
        <w:t>一、项目名称</w:t>
      </w:r>
    </w:p>
    <w:p w:rsidR="001C5F15" w:rsidRDefault="002C173E" w:rsidP="00B921F8">
      <w:pPr>
        <w:adjustRightInd w:val="0"/>
        <w:snapToGrid w:val="0"/>
        <w:spacing w:line="560" w:lineRule="exact"/>
        <w:ind w:firstLineChars="250" w:firstLine="600"/>
        <w:jc w:val="left"/>
        <w:outlineLvl w:val="0"/>
        <w:rPr>
          <w:sz w:val="24"/>
          <w:szCs w:val="24"/>
        </w:rPr>
      </w:pPr>
      <w:r w:rsidRPr="00B921F8">
        <w:rPr>
          <w:rFonts w:hint="eastAsia"/>
          <w:sz w:val="24"/>
          <w:szCs w:val="24"/>
        </w:rPr>
        <w:t>稠油热</w:t>
      </w:r>
      <w:proofErr w:type="gramStart"/>
      <w:r w:rsidRPr="00B921F8">
        <w:rPr>
          <w:rFonts w:hint="eastAsia"/>
          <w:sz w:val="24"/>
          <w:szCs w:val="24"/>
        </w:rPr>
        <w:t>采</w:t>
      </w:r>
      <w:r w:rsidR="004635FD" w:rsidRPr="00B921F8">
        <w:rPr>
          <w:rFonts w:hint="eastAsia"/>
          <w:sz w:val="24"/>
          <w:szCs w:val="24"/>
        </w:rPr>
        <w:t>带</w:t>
      </w:r>
      <w:proofErr w:type="gramEnd"/>
      <w:r w:rsidR="004635FD" w:rsidRPr="00B921F8">
        <w:rPr>
          <w:rFonts w:hint="eastAsia"/>
          <w:sz w:val="24"/>
          <w:szCs w:val="24"/>
        </w:rPr>
        <w:t>压修井作业技术的研究与应用</w:t>
      </w:r>
    </w:p>
    <w:p w:rsidR="001C5F15" w:rsidRPr="00B921F8" w:rsidRDefault="004635FD" w:rsidP="00B921F8">
      <w:pPr>
        <w:adjustRightInd w:val="0"/>
        <w:snapToGrid w:val="0"/>
        <w:spacing w:line="560" w:lineRule="exact"/>
        <w:ind w:firstLineChars="200" w:firstLine="640"/>
        <w:jc w:val="left"/>
        <w:outlineLvl w:val="0"/>
        <w:rPr>
          <w:rFonts w:ascii="黑体" w:eastAsia="黑体" w:hAnsi="黑体" w:cs="仿宋"/>
          <w:sz w:val="32"/>
          <w:szCs w:val="32"/>
        </w:rPr>
      </w:pPr>
      <w:r w:rsidRPr="00B921F8">
        <w:rPr>
          <w:rFonts w:ascii="黑体" w:eastAsia="黑体" w:hAnsi="黑体" w:cs="仿宋" w:hint="eastAsia"/>
          <w:sz w:val="32"/>
          <w:szCs w:val="32"/>
        </w:rPr>
        <w:t>二、提名单位（专家）意见</w:t>
      </w:r>
    </w:p>
    <w:p w:rsidR="00B505DD" w:rsidRPr="00B921F8" w:rsidRDefault="00B505DD" w:rsidP="00B921F8">
      <w:pPr>
        <w:spacing w:line="560" w:lineRule="exact"/>
        <w:ind w:firstLineChars="250" w:firstLine="600"/>
        <w:jc w:val="left"/>
        <w:rPr>
          <w:rFonts w:asciiTheme="minorEastAsia" w:eastAsiaTheme="minorEastAsia" w:hAnsiTheme="minorEastAsia" w:cs="仿宋"/>
          <w:sz w:val="24"/>
          <w:szCs w:val="24"/>
        </w:rPr>
      </w:pPr>
      <w:r w:rsidRPr="00B921F8">
        <w:rPr>
          <w:rFonts w:asciiTheme="minorEastAsia" w:eastAsiaTheme="minorEastAsia" w:hAnsiTheme="minorEastAsia" w:cs="仿宋" w:hint="eastAsia"/>
          <w:sz w:val="24"/>
          <w:szCs w:val="24"/>
        </w:rPr>
        <w:t>提名</w:t>
      </w:r>
      <w:r w:rsidRPr="00B921F8">
        <w:rPr>
          <w:rFonts w:asciiTheme="minorEastAsia" w:eastAsiaTheme="minorEastAsia" w:hAnsiTheme="minorEastAsia" w:cs="仿宋"/>
          <w:sz w:val="24"/>
          <w:szCs w:val="24"/>
        </w:rPr>
        <w:t>等级：</w:t>
      </w:r>
      <w:r w:rsidRPr="00B921F8">
        <w:rPr>
          <w:rFonts w:asciiTheme="minorEastAsia" w:eastAsiaTheme="minorEastAsia" w:hAnsiTheme="minorEastAsia" w:cs="仿宋" w:hint="eastAsia"/>
          <w:sz w:val="24"/>
          <w:szCs w:val="24"/>
        </w:rPr>
        <w:t>技术发明奖三</w:t>
      </w:r>
      <w:r w:rsidRPr="00B921F8">
        <w:rPr>
          <w:rFonts w:asciiTheme="minorEastAsia" w:eastAsiaTheme="minorEastAsia" w:hAnsiTheme="minorEastAsia" w:cs="仿宋"/>
          <w:sz w:val="24"/>
          <w:szCs w:val="24"/>
        </w:rPr>
        <w:t>等奖</w:t>
      </w:r>
    </w:p>
    <w:p w:rsidR="001C5F15" w:rsidRPr="00B921F8" w:rsidRDefault="004635FD" w:rsidP="00B921F8">
      <w:pPr>
        <w:spacing w:line="560" w:lineRule="exact"/>
        <w:ind w:firstLineChars="250" w:firstLine="600"/>
        <w:jc w:val="left"/>
        <w:rPr>
          <w:rFonts w:asciiTheme="minorEastAsia" w:eastAsiaTheme="minorEastAsia" w:hAnsiTheme="minorEastAsia" w:cs="仿宋"/>
          <w:sz w:val="24"/>
          <w:szCs w:val="24"/>
        </w:rPr>
      </w:pPr>
      <w:r w:rsidRPr="00B921F8">
        <w:rPr>
          <w:rFonts w:asciiTheme="minorEastAsia" w:eastAsiaTheme="minorEastAsia" w:hAnsiTheme="minorEastAsia" w:cs="仿宋" w:hint="eastAsia"/>
          <w:sz w:val="24"/>
          <w:szCs w:val="24"/>
        </w:rPr>
        <w:t>本项目是针对风城油田SAGD带压作业的全方位立体攻关，同时为SAGD高效修井提供有力的技术支撑。通过实施带</w:t>
      </w:r>
      <w:proofErr w:type="gramStart"/>
      <w:r w:rsidRPr="00B921F8">
        <w:rPr>
          <w:rFonts w:asciiTheme="minorEastAsia" w:eastAsiaTheme="minorEastAsia" w:hAnsiTheme="minorEastAsia" w:cs="仿宋" w:hint="eastAsia"/>
          <w:sz w:val="24"/>
          <w:szCs w:val="24"/>
        </w:rPr>
        <w:t>压检泵</w:t>
      </w:r>
      <w:proofErr w:type="gramEnd"/>
      <w:r w:rsidRPr="00B921F8">
        <w:rPr>
          <w:rFonts w:asciiTheme="minorEastAsia" w:eastAsiaTheme="minorEastAsia" w:hAnsiTheme="minorEastAsia" w:cs="仿宋" w:hint="eastAsia"/>
          <w:sz w:val="24"/>
          <w:szCs w:val="24"/>
        </w:rPr>
        <w:t>工艺，可将SAGD检</w:t>
      </w:r>
      <w:proofErr w:type="gramStart"/>
      <w:r w:rsidRPr="00B921F8">
        <w:rPr>
          <w:rFonts w:asciiTheme="minorEastAsia" w:eastAsiaTheme="minorEastAsia" w:hAnsiTheme="minorEastAsia" w:cs="仿宋" w:hint="eastAsia"/>
          <w:sz w:val="24"/>
          <w:szCs w:val="24"/>
        </w:rPr>
        <w:t>泵时间</w:t>
      </w:r>
      <w:proofErr w:type="gramEnd"/>
      <w:r w:rsidRPr="00B921F8">
        <w:rPr>
          <w:rFonts w:asciiTheme="minorEastAsia" w:eastAsiaTheme="minorEastAsia" w:hAnsiTheme="minorEastAsia" w:cs="仿宋" w:hint="eastAsia"/>
          <w:sz w:val="24"/>
          <w:szCs w:val="24"/>
        </w:rPr>
        <w:t>缩短90%以上，避免修井</w:t>
      </w:r>
      <w:proofErr w:type="gramStart"/>
      <w:r w:rsidRPr="00B921F8">
        <w:rPr>
          <w:rFonts w:asciiTheme="minorEastAsia" w:eastAsiaTheme="minorEastAsia" w:hAnsiTheme="minorEastAsia" w:cs="仿宋" w:hint="eastAsia"/>
          <w:sz w:val="24"/>
          <w:szCs w:val="24"/>
        </w:rPr>
        <w:t>前排液</w:t>
      </w:r>
      <w:proofErr w:type="gramEnd"/>
      <w:r w:rsidRPr="00B921F8">
        <w:rPr>
          <w:rFonts w:asciiTheme="minorEastAsia" w:eastAsiaTheme="minorEastAsia" w:hAnsiTheme="minorEastAsia" w:cs="仿宋" w:hint="eastAsia"/>
          <w:sz w:val="24"/>
          <w:szCs w:val="24"/>
        </w:rPr>
        <w:t>降压对SAGD产量造成的影响，有效保护蒸汽腔，避免高密度压井液对储层造成伤害。新的带压作业技术可以保证在高温、高压情况下安全施工，有利于SAGD油井长期高产和稳产。</w:t>
      </w:r>
    </w:p>
    <w:p w:rsidR="001C5F15" w:rsidRDefault="004635FD" w:rsidP="00B921F8">
      <w:pPr>
        <w:spacing w:line="560" w:lineRule="exact"/>
        <w:ind w:firstLineChars="250" w:firstLine="600"/>
        <w:jc w:val="left"/>
        <w:rPr>
          <w:rFonts w:ascii="宋体" w:hAnsi="宋体"/>
          <w:sz w:val="24"/>
        </w:rPr>
      </w:pPr>
      <w:r w:rsidRPr="00B921F8">
        <w:rPr>
          <w:rFonts w:asciiTheme="minorEastAsia" w:eastAsiaTheme="minorEastAsia" w:hAnsiTheme="minorEastAsia" w:cs="仿宋" w:hint="eastAsia"/>
          <w:sz w:val="24"/>
          <w:szCs w:val="24"/>
        </w:rPr>
        <w:t>稠油热</w:t>
      </w:r>
      <w:proofErr w:type="gramStart"/>
      <w:r w:rsidRPr="00B921F8">
        <w:rPr>
          <w:rFonts w:asciiTheme="minorEastAsia" w:eastAsiaTheme="minorEastAsia" w:hAnsiTheme="minorEastAsia" w:cs="仿宋" w:hint="eastAsia"/>
          <w:sz w:val="24"/>
          <w:szCs w:val="24"/>
        </w:rPr>
        <w:t>采带</w:t>
      </w:r>
      <w:proofErr w:type="gramEnd"/>
      <w:r w:rsidRPr="00B921F8">
        <w:rPr>
          <w:rFonts w:asciiTheme="minorEastAsia" w:eastAsiaTheme="minorEastAsia" w:hAnsiTheme="minorEastAsia" w:cs="仿宋" w:hint="eastAsia"/>
          <w:sz w:val="24"/>
          <w:szCs w:val="24"/>
        </w:rPr>
        <w:t>压作业技术在我公司研发应用前，国内外尚无成功先例，没有任何技术经验可借鉴参考。该成果形成的新工艺处于国际领先水平（国知局查新报告）。该成果应用到风城油田后，在中国石油摄影报、新疆石油报、克拉玛依日报均有公开报道。该成果的实施，可以提升国家油、气资</w:t>
      </w:r>
      <w:r>
        <w:rPr>
          <w:rFonts w:ascii="宋体" w:hAnsi="宋体" w:hint="eastAsia"/>
          <w:sz w:val="24"/>
        </w:rPr>
        <w:t>源开采行业整体水平，突破国外关键技术的壁垒。通过</w:t>
      </w:r>
      <w:r>
        <w:rPr>
          <w:rFonts w:hint="eastAsia"/>
          <w:sz w:val="24"/>
        </w:rPr>
        <w:t>带压修井作业技术</w:t>
      </w:r>
      <w:r>
        <w:rPr>
          <w:rFonts w:ascii="宋体" w:hAnsi="宋体" w:hint="eastAsia"/>
          <w:sz w:val="24"/>
        </w:rPr>
        <w:t>，开拓一个全新的技术行业领域，能极大地提高采油工程技术发展所需的核心结构设计与开发能力，对实现我国产业升级起到关键性的作用。</w:t>
      </w:r>
    </w:p>
    <w:p w:rsidR="001C5F15" w:rsidRDefault="004635FD">
      <w:pPr>
        <w:spacing w:line="360" w:lineRule="auto"/>
        <w:ind w:firstLineChars="200" w:firstLine="480"/>
        <w:rPr>
          <w:rFonts w:ascii="宋体" w:hAnsi="宋体"/>
          <w:sz w:val="24"/>
        </w:rPr>
      </w:pPr>
      <w:r>
        <w:rPr>
          <w:rFonts w:ascii="宋体" w:hAnsi="宋体" w:hint="eastAsia"/>
          <w:sz w:val="24"/>
        </w:rPr>
        <w:t>同时，本项目涵盖杆式泵带压作业，管式泵带压作业、带压作业设备带压作业、连续油管带压作业等多方面内容，可推广到</w:t>
      </w:r>
      <w:proofErr w:type="gramStart"/>
      <w:r>
        <w:rPr>
          <w:rFonts w:ascii="宋体" w:hAnsi="宋体" w:hint="eastAsia"/>
          <w:sz w:val="24"/>
        </w:rPr>
        <w:t>其他注汽吞吐</w:t>
      </w:r>
      <w:proofErr w:type="gramEnd"/>
      <w:r>
        <w:rPr>
          <w:rFonts w:ascii="宋体" w:hAnsi="宋体" w:hint="eastAsia"/>
          <w:sz w:val="24"/>
        </w:rPr>
        <w:t>井等采用类似工艺的油田。</w:t>
      </w:r>
    </w:p>
    <w:p w:rsidR="001C5F15" w:rsidRDefault="004635FD">
      <w:pPr>
        <w:spacing w:line="360" w:lineRule="auto"/>
        <w:ind w:firstLineChars="200" w:firstLine="480"/>
        <w:rPr>
          <w:rFonts w:ascii="宋体" w:hAnsi="宋体"/>
          <w:sz w:val="24"/>
        </w:rPr>
      </w:pPr>
      <w:r>
        <w:rPr>
          <w:rFonts w:ascii="宋体" w:hAnsi="宋体" w:hint="eastAsia"/>
          <w:sz w:val="24"/>
        </w:rPr>
        <w:t xml:space="preserve"> 该成果在风城油田、新疆油田开发公司、新疆油田公司采油二厂、百口泉采油厂、石西油田、陆梁油田、塔里木油田等地推广应用。目前，井群数中稠油热采井占大多数，该项目经济和社会效益显著，推广应用前景广阔。</w:t>
      </w:r>
    </w:p>
    <w:p w:rsidR="001C5F15" w:rsidRDefault="004635FD">
      <w:pPr>
        <w:spacing w:line="360" w:lineRule="auto"/>
        <w:ind w:firstLineChars="200" w:firstLine="480"/>
        <w:rPr>
          <w:rFonts w:ascii="宋体" w:hAnsi="宋体"/>
          <w:sz w:val="24"/>
        </w:rPr>
      </w:pPr>
      <w:r>
        <w:rPr>
          <w:rFonts w:ascii="宋体" w:hAnsi="宋体" w:hint="eastAsia"/>
          <w:sz w:val="24"/>
        </w:rPr>
        <w:t>该成果获授权中国发明专利2件、国际发明专利2件、实用新型专利6件。</w:t>
      </w:r>
    </w:p>
    <w:p w:rsidR="001C5F15" w:rsidRDefault="004635FD">
      <w:pPr>
        <w:spacing w:line="360" w:lineRule="auto"/>
        <w:ind w:firstLineChars="200" w:firstLine="480"/>
        <w:rPr>
          <w:rFonts w:ascii="宋体" w:hAnsi="宋体"/>
          <w:sz w:val="24"/>
        </w:rPr>
      </w:pPr>
      <w:r>
        <w:rPr>
          <w:rFonts w:ascii="宋体" w:hAnsi="宋体" w:hint="eastAsia"/>
          <w:sz w:val="24"/>
        </w:rPr>
        <w:t>该成果推荐材料完整、真实，完成单位及人员属实，排名无异议，遵守了《中</w:t>
      </w:r>
      <w:r>
        <w:rPr>
          <w:rFonts w:ascii="宋体" w:hAnsi="宋体" w:hint="eastAsia"/>
          <w:sz w:val="24"/>
        </w:rPr>
        <w:lastRenderedPageBreak/>
        <w:t>华人名共和国保守国家秘密法》和《科学技术保密规定》等相关法律法规，且并无侵犯他人知识产权的情况。</w:t>
      </w:r>
    </w:p>
    <w:p w:rsidR="001C5F15" w:rsidRDefault="004635FD" w:rsidP="00B921F8">
      <w:pPr>
        <w:spacing w:line="360" w:lineRule="auto"/>
        <w:ind w:firstLineChars="250" w:firstLine="600"/>
        <w:rPr>
          <w:rFonts w:ascii="宋体" w:hAnsi="宋体"/>
          <w:sz w:val="24"/>
        </w:rPr>
      </w:pPr>
      <w:r>
        <w:rPr>
          <w:rFonts w:ascii="宋体" w:hAnsi="宋体" w:hint="eastAsia"/>
          <w:sz w:val="24"/>
        </w:rPr>
        <w:t>提名该项目为自治区技术发明奖 三 等奖。</w:t>
      </w:r>
    </w:p>
    <w:p w:rsidR="001C5F15" w:rsidRPr="00B921F8" w:rsidRDefault="004635FD" w:rsidP="00B921F8">
      <w:pPr>
        <w:adjustRightInd w:val="0"/>
        <w:snapToGrid w:val="0"/>
        <w:spacing w:line="560" w:lineRule="exact"/>
        <w:ind w:firstLineChars="200" w:firstLine="640"/>
        <w:jc w:val="left"/>
        <w:outlineLvl w:val="0"/>
        <w:rPr>
          <w:rFonts w:ascii="黑体" w:eastAsia="黑体" w:hAnsi="黑体" w:cs="仿宋"/>
          <w:sz w:val="32"/>
          <w:szCs w:val="32"/>
        </w:rPr>
      </w:pPr>
      <w:r w:rsidRPr="00B921F8">
        <w:rPr>
          <w:rFonts w:ascii="黑体" w:eastAsia="黑体" w:hAnsi="黑体" w:cs="仿宋" w:hint="eastAsia"/>
          <w:sz w:val="32"/>
          <w:szCs w:val="32"/>
        </w:rPr>
        <w:t>三、项目简介</w:t>
      </w:r>
    </w:p>
    <w:p w:rsidR="001C5F15" w:rsidRDefault="004635FD" w:rsidP="00B921F8">
      <w:pPr>
        <w:spacing w:line="360" w:lineRule="auto"/>
        <w:ind w:firstLineChars="250" w:firstLine="600"/>
        <w:rPr>
          <w:rFonts w:ascii="宋体" w:hAnsi="宋体"/>
          <w:sz w:val="24"/>
        </w:rPr>
      </w:pPr>
      <w:r>
        <w:rPr>
          <w:rFonts w:ascii="宋体" w:hAnsi="宋体" w:hint="eastAsia"/>
          <w:sz w:val="24"/>
        </w:rPr>
        <w:t>风城油田是全国采用首个双水平井SAGD开发方式的油田。随着SAGD开发的深入进行和产量攀升，地下蒸汽</w:t>
      </w:r>
      <w:proofErr w:type="gramStart"/>
      <w:r>
        <w:rPr>
          <w:rFonts w:ascii="宋体" w:hAnsi="宋体" w:hint="eastAsia"/>
          <w:sz w:val="24"/>
        </w:rPr>
        <w:t>腔</w:t>
      </w:r>
      <w:proofErr w:type="gramEnd"/>
      <w:r>
        <w:rPr>
          <w:rFonts w:ascii="宋体" w:hAnsi="宋体" w:hint="eastAsia"/>
          <w:sz w:val="24"/>
        </w:rPr>
        <w:t>体积不断发育扩大，排液</w:t>
      </w:r>
      <w:proofErr w:type="gramStart"/>
      <w:r>
        <w:rPr>
          <w:rFonts w:ascii="宋体" w:hAnsi="宋体" w:hint="eastAsia"/>
          <w:sz w:val="24"/>
        </w:rPr>
        <w:t>降压占</w:t>
      </w:r>
      <w:proofErr w:type="gramEnd"/>
      <w:r>
        <w:rPr>
          <w:rFonts w:ascii="宋体" w:hAnsi="宋体" w:hint="eastAsia"/>
          <w:sz w:val="24"/>
        </w:rPr>
        <w:t>产时间逐年延长，SAGD平均检</w:t>
      </w:r>
      <w:proofErr w:type="gramStart"/>
      <w:r>
        <w:rPr>
          <w:rFonts w:ascii="宋体" w:hAnsi="宋体" w:hint="eastAsia"/>
          <w:sz w:val="24"/>
        </w:rPr>
        <w:t>泵时间</w:t>
      </w:r>
      <w:proofErr w:type="gramEnd"/>
      <w:r>
        <w:rPr>
          <w:rFonts w:ascii="宋体" w:hAnsi="宋体" w:hint="eastAsia"/>
          <w:sz w:val="24"/>
        </w:rPr>
        <w:t>由17天增长至58天，部分井</w:t>
      </w:r>
      <w:proofErr w:type="gramStart"/>
      <w:r>
        <w:rPr>
          <w:rFonts w:ascii="宋体" w:hAnsi="宋体" w:hint="eastAsia"/>
          <w:sz w:val="24"/>
        </w:rPr>
        <w:t>组检泵</w:t>
      </w:r>
      <w:proofErr w:type="gramEnd"/>
      <w:r>
        <w:rPr>
          <w:rFonts w:ascii="宋体" w:hAnsi="宋体" w:hint="eastAsia"/>
          <w:sz w:val="24"/>
        </w:rPr>
        <w:t>作业排液降压时间长达160天，严重制约修井作业进度。</w:t>
      </w:r>
    </w:p>
    <w:p w:rsidR="001C5F15" w:rsidRDefault="004635FD">
      <w:pPr>
        <w:spacing w:line="360" w:lineRule="auto"/>
        <w:ind w:firstLineChars="200" w:firstLine="480"/>
        <w:rPr>
          <w:rFonts w:ascii="宋体" w:hAnsi="宋体"/>
          <w:sz w:val="24"/>
        </w:rPr>
      </w:pPr>
      <w:r>
        <w:rPr>
          <w:rFonts w:ascii="宋体" w:hAnsi="宋体" w:hint="eastAsia"/>
          <w:sz w:val="24"/>
        </w:rPr>
        <w:t>排液降压问题严重制约了修井作业进度的推进，影响油井产量，因此带压修井技术或称不压井作业技术是市场急需的。</w:t>
      </w:r>
    </w:p>
    <w:p w:rsidR="001C5F15" w:rsidRDefault="004635FD">
      <w:pPr>
        <w:spacing w:line="360" w:lineRule="auto"/>
        <w:ind w:firstLineChars="200" w:firstLine="480"/>
        <w:rPr>
          <w:rFonts w:ascii="宋体" w:hAnsi="宋体"/>
          <w:sz w:val="24"/>
        </w:rPr>
      </w:pPr>
      <w:r>
        <w:rPr>
          <w:rFonts w:ascii="宋体" w:hAnsi="宋体" w:hint="eastAsia"/>
          <w:sz w:val="24"/>
        </w:rPr>
        <w:t>本项目采用</w:t>
      </w:r>
      <w:proofErr w:type="gramStart"/>
      <w:r>
        <w:rPr>
          <w:rFonts w:ascii="宋体" w:hAnsi="宋体" w:hint="eastAsia"/>
          <w:sz w:val="24"/>
        </w:rPr>
        <w:t>不</w:t>
      </w:r>
      <w:proofErr w:type="gramEnd"/>
      <w:r>
        <w:rPr>
          <w:rFonts w:ascii="宋体" w:hAnsi="宋体" w:hint="eastAsia"/>
          <w:sz w:val="24"/>
        </w:rPr>
        <w:t>压井采油工具实施泵下压力封堵，配合带压作业设备完成带</w:t>
      </w:r>
      <w:proofErr w:type="gramStart"/>
      <w:r>
        <w:rPr>
          <w:rFonts w:ascii="宋体" w:hAnsi="宋体" w:hint="eastAsia"/>
          <w:sz w:val="24"/>
        </w:rPr>
        <w:t>压检泵</w:t>
      </w:r>
      <w:proofErr w:type="gramEnd"/>
      <w:r>
        <w:rPr>
          <w:rFonts w:ascii="宋体" w:hAnsi="宋体" w:hint="eastAsia"/>
          <w:sz w:val="24"/>
        </w:rPr>
        <w:t>作业。通过实施带</w:t>
      </w:r>
      <w:proofErr w:type="gramStart"/>
      <w:r>
        <w:rPr>
          <w:rFonts w:ascii="宋体" w:hAnsi="宋体" w:hint="eastAsia"/>
          <w:sz w:val="24"/>
        </w:rPr>
        <w:t>压检泵</w:t>
      </w:r>
      <w:proofErr w:type="gramEnd"/>
      <w:r>
        <w:rPr>
          <w:rFonts w:ascii="宋体" w:hAnsi="宋体" w:hint="eastAsia"/>
          <w:sz w:val="24"/>
        </w:rPr>
        <w:t>工艺，可将SAGD检</w:t>
      </w:r>
      <w:proofErr w:type="gramStart"/>
      <w:r>
        <w:rPr>
          <w:rFonts w:ascii="宋体" w:hAnsi="宋体" w:hint="eastAsia"/>
          <w:sz w:val="24"/>
        </w:rPr>
        <w:t>泵时间</w:t>
      </w:r>
      <w:proofErr w:type="gramEnd"/>
      <w:r>
        <w:rPr>
          <w:rFonts w:ascii="宋体" w:hAnsi="宋体" w:hint="eastAsia"/>
          <w:sz w:val="24"/>
        </w:rPr>
        <w:t>缩短90%以上，避免修井</w:t>
      </w:r>
      <w:proofErr w:type="gramStart"/>
      <w:r>
        <w:rPr>
          <w:rFonts w:ascii="宋体" w:hAnsi="宋体" w:hint="eastAsia"/>
          <w:sz w:val="24"/>
        </w:rPr>
        <w:t>前排液</w:t>
      </w:r>
      <w:proofErr w:type="gramEnd"/>
      <w:r>
        <w:rPr>
          <w:rFonts w:ascii="宋体" w:hAnsi="宋体" w:hint="eastAsia"/>
          <w:sz w:val="24"/>
        </w:rPr>
        <w:t>降压对SAGD产量造成的影响，有效保护蒸汽腔，避免高密度压井液对储层造成伤害，有利于SAGD油井长期高产和稳产。</w:t>
      </w:r>
    </w:p>
    <w:p w:rsidR="001C5F15" w:rsidRDefault="004635FD">
      <w:pPr>
        <w:spacing w:line="360" w:lineRule="auto"/>
        <w:ind w:firstLineChars="200" w:firstLine="480"/>
        <w:rPr>
          <w:rFonts w:ascii="宋体" w:hAnsi="宋体"/>
          <w:sz w:val="24"/>
        </w:rPr>
      </w:pPr>
      <w:r>
        <w:rPr>
          <w:rFonts w:ascii="宋体" w:hAnsi="宋体" w:hint="eastAsia"/>
          <w:sz w:val="24"/>
        </w:rPr>
        <w:t>此外，超稠油热采井</w:t>
      </w:r>
      <w:proofErr w:type="gramStart"/>
      <w:r>
        <w:rPr>
          <w:rFonts w:ascii="宋体" w:hAnsi="宋体" w:hint="eastAsia"/>
          <w:sz w:val="24"/>
        </w:rPr>
        <w:t>群由于</w:t>
      </w:r>
      <w:proofErr w:type="gramEnd"/>
      <w:r>
        <w:rPr>
          <w:rFonts w:ascii="宋体" w:hAnsi="宋体" w:hint="eastAsia"/>
          <w:sz w:val="24"/>
        </w:rPr>
        <w:t>长期被注入高温水蒸气，使井内长期处于高温高压状态，随着超稠油的物理液化，各种伴生有毒有害气体也随之产生。新的带压作业技术可以保证在高温、高压情况下安全施工。</w:t>
      </w:r>
    </w:p>
    <w:p w:rsidR="001C5F15" w:rsidRDefault="004635FD">
      <w:pPr>
        <w:spacing w:line="360" w:lineRule="auto"/>
        <w:ind w:firstLineChars="200" w:firstLine="480"/>
        <w:rPr>
          <w:rFonts w:ascii="宋体" w:hAnsi="宋体"/>
          <w:sz w:val="24"/>
        </w:rPr>
      </w:pPr>
      <w:r>
        <w:rPr>
          <w:rFonts w:ascii="宋体" w:hAnsi="宋体" w:hint="eastAsia"/>
          <w:sz w:val="24"/>
        </w:rPr>
        <w:t>本项目是对风城SAGD带压作业的全方位立体攻关，同时为SAGD高效修井提供有力的技术支撑。同时，本项目涵盖杆式泵带压作业，管式泵带压作业、带压作业设备带压作业、连续油管带压作业等多方面内容，可推广到</w:t>
      </w:r>
      <w:proofErr w:type="gramStart"/>
      <w:r>
        <w:rPr>
          <w:rFonts w:ascii="宋体" w:hAnsi="宋体" w:hint="eastAsia"/>
          <w:sz w:val="24"/>
        </w:rPr>
        <w:t>其他注汽吞吐</w:t>
      </w:r>
      <w:proofErr w:type="gramEnd"/>
      <w:r>
        <w:rPr>
          <w:rFonts w:ascii="宋体" w:hAnsi="宋体" w:hint="eastAsia"/>
          <w:sz w:val="24"/>
        </w:rPr>
        <w:t>井等采用类似工艺的油田。</w:t>
      </w:r>
    </w:p>
    <w:p w:rsidR="001C5F15" w:rsidRDefault="004635FD">
      <w:pPr>
        <w:spacing w:line="360" w:lineRule="auto"/>
        <w:ind w:firstLineChars="200" w:firstLine="480"/>
        <w:rPr>
          <w:rFonts w:ascii="宋体" w:hAnsi="宋体"/>
          <w:sz w:val="24"/>
        </w:rPr>
      </w:pPr>
      <w:r>
        <w:rPr>
          <w:rFonts w:ascii="宋体" w:hAnsi="宋体" w:hint="eastAsia"/>
          <w:sz w:val="24"/>
        </w:rPr>
        <w:t>国际专利查新：公司在申报该发明专利的国际PCT专利时，通过在：中华人民共和国国家知识产权局进行专利审查：国际检索新颖性、创造性、实用性通过。</w:t>
      </w:r>
    </w:p>
    <w:p w:rsidR="001C5F15" w:rsidRDefault="004635FD">
      <w:pPr>
        <w:spacing w:line="360" w:lineRule="auto"/>
        <w:ind w:firstLineChars="200" w:firstLine="480"/>
        <w:rPr>
          <w:rFonts w:ascii="宋体" w:hAnsi="宋体"/>
          <w:sz w:val="24"/>
        </w:rPr>
      </w:pPr>
      <w:r>
        <w:rPr>
          <w:rFonts w:ascii="宋体" w:hAnsi="宋体" w:hint="eastAsia"/>
          <w:sz w:val="24"/>
        </w:rPr>
        <w:t xml:space="preserve">国内专利查新：该发明专利授权后公司在“中国科学院新疆科技查新咨询中心”国内查新，发现国内已有类似研究报道，但未见到具有本发明专利特点的成果公开报道。 </w:t>
      </w:r>
    </w:p>
    <w:p w:rsidR="001C5F15" w:rsidRDefault="004635FD">
      <w:pPr>
        <w:spacing w:line="360" w:lineRule="auto"/>
        <w:ind w:firstLineChars="200" w:firstLine="480"/>
        <w:rPr>
          <w:rFonts w:ascii="宋体" w:hAnsi="宋体"/>
          <w:sz w:val="24"/>
        </w:rPr>
      </w:pPr>
      <w:r>
        <w:rPr>
          <w:rFonts w:ascii="宋体" w:hAnsi="宋体" w:hint="eastAsia"/>
          <w:sz w:val="24"/>
        </w:rPr>
        <w:t>稠油热</w:t>
      </w:r>
      <w:proofErr w:type="gramStart"/>
      <w:r>
        <w:rPr>
          <w:rFonts w:ascii="宋体" w:hAnsi="宋体" w:hint="eastAsia"/>
          <w:sz w:val="24"/>
        </w:rPr>
        <w:t>采带</w:t>
      </w:r>
      <w:proofErr w:type="gramEnd"/>
      <w:r>
        <w:rPr>
          <w:rFonts w:ascii="宋体" w:hAnsi="宋体" w:hint="eastAsia"/>
          <w:sz w:val="24"/>
        </w:rPr>
        <w:t>压作业技术在我公司研发应用前，国内外尚无成功先例，没有任何技术经验可借鉴参考。</w:t>
      </w:r>
    </w:p>
    <w:p w:rsidR="001C5F15" w:rsidRDefault="004635FD">
      <w:pPr>
        <w:spacing w:line="360" w:lineRule="auto"/>
        <w:ind w:firstLineChars="200" w:firstLine="482"/>
        <w:rPr>
          <w:rFonts w:ascii="宋体" w:hAnsi="宋体"/>
          <w:b/>
          <w:bCs/>
          <w:sz w:val="24"/>
        </w:rPr>
      </w:pPr>
      <w:r>
        <w:rPr>
          <w:rFonts w:ascii="宋体" w:hAnsi="宋体" w:hint="eastAsia"/>
          <w:b/>
          <w:bCs/>
          <w:sz w:val="24"/>
        </w:rPr>
        <w:t>主要发明点如下：</w:t>
      </w:r>
    </w:p>
    <w:p w:rsidR="001C5F15" w:rsidRDefault="004635FD">
      <w:pPr>
        <w:spacing w:line="360" w:lineRule="auto"/>
        <w:ind w:firstLineChars="200" w:firstLine="480"/>
        <w:rPr>
          <w:rFonts w:ascii="宋体" w:hAnsi="宋体"/>
          <w:sz w:val="24"/>
        </w:rPr>
      </w:pPr>
      <w:r>
        <w:rPr>
          <w:rFonts w:ascii="宋体" w:hAnsi="宋体" w:hint="eastAsia"/>
          <w:sz w:val="24"/>
        </w:rPr>
        <w:lastRenderedPageBreak/>
        <w:t>我公司申报技术发明奖的项目研究内容的关键点是：实现主管内压力封堵，</w:t>
      </w:r>
      <w:proofErr w:type="gramStart"/>
      <w:r>
        <w:rPr>
          <w:rFonts w:ascii="宋体" w:hAnsi="宋体" w:hint="eastAsia"/>
          <w:sz w:val="24"/>
        </w:rPr>
        <w:t>且泵下封堵</w:t>
      </w:r>
      <w:proofErr w:type="gramEnd"/>
      <w:r>
        <w:rPr>
          <w:rFonts w:ascii="宋体" w:hAnsi="宋体" w:hint="eastAsia"/>
          <w:sz w:val="24"/>
        </w:rPr>
        <w:t>工具需要经受住长期高温的考验。</w:t>
      </w:r>
    </w:p>
    <w:p w:rsidR="001C5F15" w:rsidRDefault="004635FD">
      <w:pPr>
        <w:spacing w:line="360" w:lineRule="auto"/>
        <w:ind w:firstLineChars="200" w:firstLine="480"/>
        <w:rPr>
          <w:rFonts w:ascii="宋体" w:hAnsi="宋体"/>
          <w:sz w:val="24"/>
        </w:rPr>
      </w:pPr>
      <w:r>
        <w:rPr>
          <w:rFonts w:ascii="宋体" w:hAnsi="宋体" w:hint="eastAsia"/>
          <w:sz w:val="24"/>
        </w:rPr>
        <w:t>该专利产品及其配套工具主要技术特征与创新点：</w:t>
      </w:r>
    </w:p>
    <w:p w:rsidR="001C5F15" w:rsidRDefault="004635FD">
      <w:pPr>
        <w:spacing w:line="360" w:lineRule="auto"/>
        <w:ind w:firstLineChars="200" w:firstLine="480"/>
        <w:rPr>
          <w:rFonts w:ascii="宋体" w:hAnsi="宋体"/>
          <w:sz w:val="24"/>
        </w:rPr>
      </w:pPr>
      <w:r>
        <w:rPr>
          <w:rFonts w:ascii="宋体" w:hAnsi="宋体" w:hint="eastAsia"/>
          <w:sz w:val="24"/>
        </w:rPr>
        <w:t>（1）</w:t>
      </w:r>
      <w:proofErr w:type="gramStart"/>
      <w:r>
        <w:rPr>
          <w:rFonts w:ascii="宋体" w:hAnsi="宋体" w:hint="eastAsia"/>
          <w:sz w:val="24"/>
        </w:rPr>
        <w:t>不</w:t>
      </w:r>
      <w:proofErr w:type="gramEnd"/>
      <w:r>
        <w:rPr>
          <w:rFonts w:ascii="宋体" w:hAnsi="宋体" w:hint="eastAsia"/>
          <w:sz w:val="24"/>
        </w:rPr>
        <w:t>压井修井作业工艺及配套工具，可单独作用，也可以和管式泵、杆式泵等配套使用；</w:t>
      </w:r>
    </w:p>
    <w:p w:rsidR="001C5F15" w:rsidRDefault="004635FD">
      <w:pPr>
        <w:spacing w:line="360" w:lineRule="auto"/>
        <w:ind w:firstLineChars="200" w:firstLine="480"/>
        <w:rPr>
          <w:rFonts w:ascii="宋体" w:hAnsi="宋体"/>
          <w:sz w:val="24"/>
        </w:rPr>
      </w:pPr>
      <w:r>
        <w:rPr>
          <w:rFonts w:ascii="宋体" w:hAnsi="宋体" w:hint="eastAsia"/>
          <w:sz w:val="24"/>
        </w:rPr>
        <w:t>（2）单独使用时，可以安装在油管或套管柱最下端，有效封堵距离足够深；和</w:t>
      </w:r>
      <w:proofErr w:type="gramStart"/>
      <w:r>
        <w:rPr>
          <w:rFonts w:ascii="宋体" w:hAnsi="宋体" w:hint="eastAsia"/>
          <w:sz w:val="24"/>
        </w:rPr>
        <w:t>泵配套</w:t>
      </w:r>
      <w:proofErr w:type="gramEnd"/>
      <w:r>
        <w:rPr>
          <w:rFonts w:ascii="宋体" w:hAnsi="宋体" w:hint="eastAsia"/>
          <w:sz w:val="24"/>
        </w:rPr>
        <w:t>使用时，可以安装在泵下，实现进油口处有效封堵；</w:t>
      </w:r>
    </w:p>
    <w:p w:rsidR="001C5F15" w:rsidRDefault="004635FD">
      <w:pPr>
        <w:spacing w:line="360" w:lineRule="auto"/>
        <w:ind w:firstLineChars="200" w:firstLine="480"/>
        <w:rPr>
          <w:rFonts w:ascii="宋体" w:hAnsi="宋体"/>
          <w:sz w:val="24"/>
        </w:rPr>
      </w:pPr>
      <w:r>
        <w:rPr>
          <w:rFonts w:ascii="宋体" w:hAnsi="宋体" w:hint="eastAsia"/>
          <w:sz w:val="24"/>
        </w:rPr>
        <w:t>（3）一次下放，可多次重复使用；</w:t>
      </w:r>
    </w:p>
    <w:p w:rsidR="001C5F15" w:rsidRDefault="004635FD">
      <w:pPr>
        <w:spacing w:line="360" w:lineRule="auto"/>
        <w:ind w:firstLineChars="200" w:firstLine="480"/>
        <w:rPr>
          <w:rFonts w:ascii="宋体" w:hAnsi="宋体"/>
          <w:sz w:val="24"/>
        </w:rPr>
      </w:pPr>
      <w:r>
        <w:rPr>
          <w:rFonts w:ascii="宋体" w:hAnsi="宋体" w:hint="eastAsia"/>
          <w:sz w:val="24"/>
        </w:rPr>
        <w:t>（4）封堵压力≥16MPa；耐温≤337℃；</w:t>
      </w:r>
    </w:p>
    <w:p w:rsidR="001C5F15" w:rsidRDefault="004635FD">
      <w:pPr>
        <w:spacing w:line="360" w:lineRule="auto"/>
        <w:ind w:firstLineChars="200" w:firstLine="480"/>
        <w:rPr>
          <w:rFonts w:ascii="宋体" w:hAnsi="宋体"/>
          <w:sz w:val="24"/>
        </w:rPr>
      </w:pPr>
      <w:r>
        <w:rPr>
          <w:rFonts w:ascii="宋体" w:hAnsi="宋体" w:hint="eastAsia"/>
          <w:sz w:val="24"/>
        </w:rPr>
        <w:t>（5）只利用抽油杆，或油管进行上提、下放操作，实现井下开关操作；</w:t>
      </w:r>
    </w:p>
    <w:p w:rsidR="001C5F15" w:rsidRDefault="004635FD">
      <w:pPr>
        <w:spacing w:line="360" w:lineRule="auto"/>
        <w:ind w:firstLineChars="200" w:firstLine="480"/>
        <w:rPr>
          <w:rFonts w:ascii="宋体" w:hAnsi="宋体"/>
          <w:sz w:val="24"/>
        </w:rPr>
      </w:pPr>
      <w:r>
        <w:rPr>
          <w:rFonts w:ascii="宋体" w:hAnsi="宋体" w:hint="eastAsia"/>
          <w:sz w:val="24"/>
        </w:rPr>
        <w:t>（6）可以和</w:t>
      </w:r>
      <w:proofErr w:type="gramStart"/>
      <w:r>
        <w:rPr>
          <w:rFonts w:ascii="宋体" w:hAnsi="宋体" w:hint="eastAsia"/>
          <w:sz w:val="24"/>
        </w:rPr>
        <w:t>泵配套</w:t>
      </w:r>
      <w:proofErr w:type="gramEnd"/>
      <w:r>
        <w:rPr>
          <w:rFonts w:ascii="宋体" w:hAnsi="宋体" w:hint="eastAsia"/>
          <w:sz w:val="24"/>
        </w:rPr>
        <w:t>使用，</w:t>
      </w:r>
      <w:proofErr w:type="gramStart"/>
      <w:r>
        <w:rPr>
          <w:rFonts w:ascii="宋体" w:hAnsi="宋体" w:hint="eastAsia"/>
          <w:sz w:val="24"/>
        </w:rPr>
        <w:t>实现注抽两用</w:t>
      </w:r>
      <w:proofErr w:type="gramEnd"/>
      <w:r>
        <w:rPr>
          <w:rFonts w:ascii="宋体" w:hAnsi="宋体" w:hint="eastAsia"/>
          <w:sz w:val="24"/>
        </w:rPr>
        <w:t>。</w:t>
      </w:r>
    </w:p>
    <w:p w:rsidR="001C5F15" w:rsidRDefault="004635FD">
      <w:pPr>
        <w:spacing w:line="360" w:lineRule="auto"/>
        <w:ind w:firstLineChars="200" w:firstLine="480"/>
        <w:rPr>
          <w:rFonts w:ascii="宋体" w:hAnsi="宋体"/>
          <w:sz w:val="24"/>
        </w:rPr>
      </w:pPr>
      <w:r>
        <w:rPr>
          <w:rFonts w:ascii="宋体" w:hAnsi="宋体" w:hint="eastAsia"/>
          <w:sz w:val="24"/>
        </w:rPr>
        <w:t>项目成果在国内风城油田、新疆油田开发公司、新疆油田公司采油二厂、百口泉采油厂、石西油田、陆梁油田、塔里木油田等地推广应用。现已获直接经济效益1780万元。</w:t>
      </w:r>
    </w:p>
    <w:p w:rsidR="001C5F15" w:rsidRDefault="004635FD">
      <w:pPr>
        <w:spacing w:line="360" w:lineRule="auto"/>
        <w:ind w:firstLineChars="200" w:firstLine="480"/>
        <w:rPr>
          <w:rFonts w:ascii="宋体" w:hAnsi="宋体"/>
          <w:sz w:val="24"/>
        </w:rPr>
      </w:pPr>
      <w:r>
        <w:rPr>
          <w:rFonts w:ascii="宋体" w:hAnsi="宋体" w:hint="eastAsia"/>
          <w:sz w:val="24"/>
        </w:rPr>
        <w:t>该成果获授权：国内发明专利2件；国际发明专利2件；国内实用新型专利6件。</w:t>
      </w:r>
    </w:p>
    <w:p w:rsidR="001C5F15" w:rsidRDefault="004635FD">
      <w:pPr>
        <w:spacing w:line="360" w:lineRule="auto"/>
        <w:ind w:firstLineChars="200" w:firstLine="480"/>
        <w:rPr>
          <w:rFonts w:ascii="宋体" w:hAnsi="宋体"/>
          <w:sz w:val="24"/>
        </w:rPr>
      </w:pPr>
      <w:r>
        <w:rPr>
          <w:rFonts w:ascii="宋体" w:hAnsi="宋体" w:hint="eastAsia"/>
          <w:sz w:val="24"/>
        </w:rPr>
        <w:t>本成果引领了稠油热</w:t>
      </w:r>
      <w:proofErr w:type="gramStart"/>
      <w:r>
        <w:rPr>
          <w:rFonts w:ascii="宋体" w:hAnsi="宋体" w:hint="eastAsia"/>
          <w:sz w:val="24"/>
        </w:rPr>
        <w:t>采带</w:t>
      </w:r>
      <w:proofErr w:type="gramEnd"/>
      <w:r>
        <w:rPr>
          <w:rFonts w:ascii="宋体" w:hAnsi="宋体" w:hint="eastAsia"/>
          <w:sz w:val="24"/>
        </w:rPr>
        <w:t>压作业技术。该成果的实施，开拓了一个全新的技术领域，能极大地提高采油工程技术发展所需的核心结构设计与开发能力，对我国产业升级起到推动性的作用。同时可提升国家油、气资源开采行业整体水平，突破国外关键技术的壁垒。</w:t>
      </w:r>
    </w:p>
    <w:p w:rsidR="001C5F15" w:rsidRPr="00B921F8" w:rsidRDefault="00B921F8" w:rsidP="00B921F8">
      <w:pPr>
        <w:adjustRightInd w:val="0"/>
        <w:snapToGrid w:val="0"/>
        <w:spacing w:line="560" w:lineRule="exact"/>
        <w:ind w:firstLineChars="200" w:firstLine="640"/>
        <w:jc w:val="left"/>
        <w:outlineLvl w:val="0"/>
        <w:rPr>
          <w:rFonts w:ascii="黑体" w:eastAsia="黑体" w:hAnsi="黑体" w:cs="仿宋"/>
          <w:sz w:val="32"/>
          <w:szCs w:val="32"/>
        </w:rPr>
      </w:pPr>
      <w:r>
        <w:rPr>
          <w:rFonts w:ascii="黑体" w:eastAsia="黑体" w:hAnsi="黑体" w:cs="仿宋" w:hint="eastAsia"/>
          <w:sz w:val="32"/>
          <w:szCs w:val="32"/>
        </w:rPr>
        <w:t>四、</w:t>
      </w:r>
      <w:r w:rsidR="004635FD" w:rsidRPr="00B921F8">
        <w:rPr>
          <w:rFonts w:ascii="黑体" w:eastAsia="黑体" w:hAnsi="黑体" w:cs="仿宋" w:hint="eastAsia"/>
          <w:sz w:val="32"/>
          <w:szCs w:val="32"/>
        </w:rPr>
        <w:t>推广应用情况</w:t>
      </w:r>
    </w:p>
    <w:p w:rsidR="001C5F15" w:rsidRDefault="004635FD">
      <w:pPr>
        <w:spacing w:line="360" w:lineRule="auto"/>
        <w:ind w:firstLineChars="200" w:firstLine="480"/>
        <w:rPr>
          <w:rFonts w:ascii="宋体" w:hAnsi="宋体"/>
          <w:sz w:val="24"/>
        </w:rPr>
      </w:pPr>
      <w:r>
        <w:rPr>
          <w:rFonts w:ascii="宋体" w:hAnsi="宋体" w:hint="eastAsia"/>
          <w:sz w:val="24"/>
        </w:rPr>
        <w:t xml:space="preserve"> 本产品是对风城SAGD带压作业的全方位立体攻关，同时为SAGD高效修井提供有力的技术支撑。2016年至今，该成果已在国内风城油田、新疆油田开发公司、新疆油田公司采油二厂、百口泉采油厂、石西油田、陆梁油田、塔里木油田等地推广应用。现已获直接经济效益1780万元。同时，该成果可涵盖杆式泵带压作业，管式泵带压作业、带压作业设备带压作业、连续油管带压作业等多方面内容， 可推广到</w:t>
      </w:r>
      <w:proofErr w:type="gramStart"/>
      <w:r>
        <w:rPr>
          <w:rFonts w:ascii="宋体" w:hAnsi="宋体" w:hint="eastAsia"/>
          <w:sz w:val="24"/>
        </w:rPr>
        <w:t>其他注汽吞吐</w:t>
      </w:r>
      <w:proofErr w:type="gramEnd"/>
      <w:r>
        <w:rPr>
          <w:rFonts w:ascii="宋体" w:hAnsi="宋体" w:hint="eastAsia"/>
          <w:sz w:val="24"/>
        </w:rPr>
        <w:t>井等采用类似工艺的油田。2021年，在产品的更新换代过程中，该专利仍在持续研发。目前，新疆油田周边新井及老井换新估计有1300口，该专利项目市场前景广阔。</w:t>
      </w:r>
    </w:p>
    <w:p w:rsidR="001C5F15" w:rsidRPr="00B921F8" w:rsidRDefault="004635FD" w:rsidP="00B921F8">
      <w:pPr>
        <w:adjustRightInd w:val="0"/>
        <w:snapToGrid w:val="0"/>
        <w:spacing w:line="560" w:lineRule="exact"/>
        <w:ind w:firstLineChars="200" w:firstLine="640"/>
        <w:jc w:val="left"/>
        <w:outlineLvl w:val="0"/>
        <w:rPr>
          <w:rFonts w:ascii="黑体" w:eastAsia="黑体" w:hAnsi="黑体" w:cs="仿宋"/>
          <w:sz w:val="32"/>
          <w:szCs w:val="32"/>
        </w:rPr>
      </w:pPr>
      <w:r w:rsidRPr="00B921F8">
        <w:rPr>
          <w:rFonts w:ascii="黑体" w:eastAsia="黑体" w:hAnsi="黑体" w:cs="仿宋" w:hint="eastAsia"/>
          <w:sz w:val="32"/>
          <w:szCs w:val="32"/>
        </w:rPr>
        <w:lastRenderedPageBreak/>
        <w:t>五、主要知识产权证明目录</w:t>
      </w:r>
    </w:p>
    <w:p w:rsidR="001C5F15" w:rsidRDefault="004635FD" w:rsidP="00B921F8">
      <w:pPr>
        <w:spacing w:line="360" w:lineRule="auto"/>
        <w:ind w:firstLineChars="250" w:firstLine="600"/>
        <w:rPr>
          <w:sz w:val="24"/>
        </w:rPr>
      </w:pPr>
      <w:r>
        <w:rPr>
          <w:rFonts w:hint="eastAsia"/>
          <w:sz w:val="24"/>
        </w:rPr>
        <w:t>我公司此次申报技术发明奖的专利项目，配套的已授权的专利共计</w:t>
      </w:r>
      <w:r>
        <w:rPr>
          <w:rFonts w:hint="eastAsia"/>
          <w:sz w:val="24"/>
        </w:rPr>
        <w:t>10</w:t>
      </w:r>
      <w:r>
        <w:rPr>
          <w:rFonts w:hint="eastAsia"/>
          <w:sz w:val="24"/>
        </w:rPr>
        <w:t>项。</w:t>
      </w:r>
    </w:p>
    <w:p w:rsidR="001C5F15" w:rsidRDefault="004635FD">
      <w:pPr>
        <w:spacing w:line="360" w:lineRule="auto"/>
        <w:rPr>
          <w:sz w:val="24"/>
        </w:rPr>
      </w:pPr>
      <w:r>
        <w:rPr>
          <w:rFonts w:hint="eastAsia"/>
          <w:sz w:val="24"/>
        </w:rPr>
        <w:t>其中：中国专利</w:t>
      </w:r>
      <w:r>
        <w:rPr>
          <w:rFonts w:hint="eastAsia"/>
          <w:sz w:val="24"/>
        </w:rPr>
        <w:t>2</w:t>
      </w:r>
      <w:r>
        <w:rPr>
          <w:rFonts w:hint="eastAsia"/>
          <w:sz w:val="24"/>
        </w:rPr>
        <w:t>项、国际</w:t>
      </w:r>
      <w:r>
        <w:rPr>
          <w:rFonts w:hint="eastAsia"/>
          <w:sz w:val="24"/>
        </w:rPr>
        <w:t>PCT</w:t>
      </w:r>
      <w:r>
        <w:rPr>
          <w:rFonts w:hint="eastAsia"/>
          <w:sz w:val="24"/>
        </w:rPr>
        <w:t>专利</w:t>
      </w:r>
      <w:r>
        <w:rPr>
          <w:rFonts w:hint="eastAsia"/>
          <w:sz w:val="24"/>
        </w:rPr>
        <w:t>2</w:t>
      </w:r>
      <w:r>
        <w:rPr>
          <w:rFonts w:hint="eastAsia"/>
          <w:sz w:val="24"/>
        </w:rPr>
        <w:t>项，实用新型专利</w:t>
      </w:r>
      <w:r>
        <w:rPr>
          <w:rFonts w:hint="eastAsia"/>
          <w:sz w:val="24"/>
        </w:rPr>
        <w:t>6</w:t>
      </w:r>
      <w:r>
        <w:rPr>
          <w:rFonts w:hint="eastAsia"/>
          <w:sz w:val="24"/>
        </w:rPr>
        <w:t>项。</w:t>
      </w:r>
    </w:p>
    <w:p w:rsidR="001C5F15" w:rsidRDefault="004635FD">
      <w:pPr>
        <w:spacing w:line="360" w:lineRule="auto"/>
        <w:rPr>
          <w:sz w:val="24"/>
        </w:rPr>
      </w:pPr>
      <w:r>
        <w:rPr>
          <w:rFonts w:hint="eastAsia"/>
          <w:b/>
          <w:sz w:val="24"/>
        </w:rPr>
        <w:t>（一）中国发明专利</w:t>
      </w:r>
    </w:p>
    <w:p w:rsidR="001C5F15" w:rsidRDefault="004635FD">
      <w:pPr>
        <w:pStyle w:val="a9"/>
        <w:numPr>
          <w:ilvl w:val="0"/>
          <w:numId w:val="2"/>
        </w:numPr>
        <w:spacing w:line="360" w:lineRule="auto"/>
        <w:ind w:firstLineChars="0"/>
        <w:rPr>
          <w:sz w:val="24"/>
        </w:rPr>
      </w:pPr>
      <w:r>
        <w:rPr>
          <w:rFonts w:hint="eastAsia"/>
          <w:sz w:val="24"/>
        </w:rPr>
        <w:t>油管堵塞装置控制（已授权，专利授权号：</w:t>
      </w:r>
      <w:r>
        <w:rPr>
          <w:rFonts w:hint="eastAsia"/>
          <w:sz w:val="24"/>
        </w:rPr>
        <w:t>ZL201410233492.9</w:t>
      </w:r>
      <w:r>
        <w:rPr>
          <w:rFonts w:hint="eastAsia"/>
          <w:sz w:val="24"/>
        </w:rPr>
        <w:t>）</w:t>
      </w:r>
    </w:p>
    <w:p w:rsidR="001C5F15" w:rsidRDefault="004635FD">
      <w:pPr>
        <w:pStyle w:val="a9"/>
        <w:numPr>
          <w:ilvl w:val="0"/>
          <w:numId w:val="2"/>
        </w:numPr>
        <w:spacing w:line="360" w:lineRule="auto"/>
        <w:ind w:firstLineChars="0"/>
        <w:rPr>
          <w:sz w:val="24"/>
        </w:rPr>
      </w:pPr>
      <w:r>
        <w:rPr>
          <w:rFonts w:hint="eastAsia"/>
          <w:sz w:val="24"/>
        </w:rPr>
        <w:t>油井油管堵塞控制的配套工具（已授权，专利授权号：</w:t>
      </w:r>
      <w:r>
        <w:rPr>
          <w:rFonts w:hint="eastAsia"/>
          <w:sz w:val="24"/>
        </w:rPr>
        <w:t>ZL201410221111.5</w:t>
      </w:r>
      <w:r>
        <w:rPr>
          <w:rFonts w:hint="eastAsia"/>
          <w:sz w:val="24"/>
        </w:rPr>
        <w:t>）</w:t>
      </w:r>
    </w:p>
    <w:p w:rsidR="001C5F15" w:rsidRDefault="004635FD">
      <w:pPr>
        <w:spacing w:line="360" w:lineRule="auto"/>
        <w:rPr>
          <w:sz w:val="24"/>
        </w:rPr>
      </w:pPr>
      <w:r>
        <w:rPr>
          <w:rFonts w:hint="eastAsia"/>
          <w:b/>
          <w:sz w:val="24"/>
        </w:rPr>
        <w:t>（二）国际发明专利</w:t>
      </w:r>
    </w:p>
    <w:p w:rsidR="001C5F15" w:rsidRDefault="004635FD">
      <w:pPr>
        <w:pStyle w:val="a9"/>
        <w:spacing w:line="360" w:lineRule="auto"/>
        <w:ind w:left="480" w:hangingChars="200" w:hanging="480"/>
        <w:rPr>
          <w:sz w:val="24"/>
        </w:rPr>
      </w:pPr>
      <w:r>
        <w:rPr>
          <w:rFonts w:hint="eastAsia"/>
          <w:sz w:val="24"/>
        </w:rPr>
        <w:t xml:space="preserve">1.  </w:t>
      </w:r>
      <w:r>
        <w:rPr>
          <w:rFonts w:hint="eastAsia"/>
          <w:sz w:val="24"/>
        </w:rPr>
        <w:t>一种井下封堵器及</w:t>
      </w:r>
      <w:proofErr w:type="gramStart"/>
      <w:r>
        <w:rPr>
          <w:rFonts w:hint="eastAsia"/>
          <w:sz w:val="24"/>
        </w:rPr>
        <w:t>带压起下</w:t>
      </w:r>
      <w:proofErr w:type="gramEnd"/>
      <w:r>
        <w:rPr>
          <w:rFonts w:hint="eastAsia"/>
          <w:sz w:val="24"/>
        </w:rPr>
        <w:t>抽油杆、油管的修井作业技术（美国）（已授权，专利授权号：</w:t>
      </w:r>
      <w:r>
        <w:rPr>
          <w:rFonts w:hint="eastAsia"/>
          <w:sz w:val="24"/>
        </w:rPr>
        <w:t>US10081999B2</w:t>
      </w:r>
      <w:r>
        <w:rPr>
          <w:rFonts w:hint="eastAsia"/>
          <w:sz w:val="24"/>
        </w:rPr>
        <w:t>）</w:t>
      </w:r>
      <w:r>
        <w:rPr>
          <w:rFonts w:hint="eastAsia"/>
          <w:sz w:val="24"/>
        </w:rPr>
        <w:t xml:space="preserve">  </w:t>
      </w:r>
    </w:p>
    <w:p w:rsidR="001C5F15" w:rsidRDefault="004635FD">
      <w:pPr>
        <w:pStyle w:val="a9"/>
        <w:spacing w:line="360" w:lineRule="auto"/>
        <w:ind w:left="480" w:hangingChars="200" w:hanging="480"/>
        <w:rPr>
          <w:sz w:val="24"/>
        </w:rPr>
      </w:pPr>
      <w:r>
        <w:rPr>
          <w:rFonts w:hint="eastAsia"/>
          <w:sz w:val="24"/>
        </w:rPr>
        <w:t xml:space="preserve">2.  </w:t>
      </w:r>
      <w:r>
        <w:rPr>
          <w:rFonts w:hint="eastAsia"/>
          <w:sz w:val="24"/>
        </w:rPr>
        <w:t>一种井下封堵器及</w:t>
      </w:r>
      <w:proofErr w:type="gramStart"/>
      <w:r>
        <w:rPr>
          <w:rFonts w:hint="eastAsia"/>
          <w:sz w:val="24"/>
        </w:rPr>
        <w:t>带压起下</w:t>
      </w:r>
      <w:proofErr w:type="gramEnd"/>
      <w:r>
        <w:rPr>
          <w:rFonts w:hint="eastAsia"/>
          <w:sz w:val="24"/>
        </w:rPr>
        <w:t>抽油杆、油管的修井作业技术（哈萨克斯坦（已授权，</w:t>
      </w:r>
      <w:r>
        <w:rPr>
          <w:rFonts w:hint="eastAsia"/>
          <w:sz w:val="24"/>
        </w:rPr>
        <w:t xml:space="preserve"> </w:t>
      </w:r>
      <w:r>
        <w:rPr>
          <w:rFonts w:hint="eastAsia"/>
          <w:sz w:val="24"/>
        </w:rPr>
        <w:t>专利授权号：</w:t>
      </w:r>
      <w:r>
        <w:rPr>
          <w:rFonts w:hint="eastAsia"/>
          <w:sz w:val="24"/>
        </w:rPr>
        <w:t>33559</w:t>
      </w:r>
      <w:r>
        <w:rPr>
          <w:rFonts w:hint="eastAsia"/>
          <w:sz w:val="24"/>
        </w:rPr>
        <w:t>）</w:t>
      </w:r>
      <w:r>
        <w:rPr>
          <w:rFonts w:hint="eastAsia"/>
          <w:sz w:val="24"/>
        </w:rPr>
        <w:t xml:space="preserve">          </w:t>
      </w:r>
    </w:p>
    <w:p w:rsidR="001C5F15" w:rsidRDefault="004635FD">
      <w:pPr>
        <w:spacing w:line="360" w:lineRule="auto"/>
        <w:rPr>
          <w:sz w:val="24"/>
        </w:rPr>
      </w:pPr>
      <w:r>
        <w:rPr>
          <w:rFonts w:hint="eastAsia"/>
          <w:b/>
          <w:sz w:val="24"/>
        </w:rPr>
        <w:t>（三）实用新型专利</w:t>
      </w:r>
    </w:p>
    <w:p w:rsidR="001C5F15" w:rsidRDefault="004635FD">
      <w:pPr>
        <w:pStyle w:val="a9"/>
        <w:spacing w:line="360" w:lineRule="auto"/>
        <w:ind w:left="480" w:hangingChars="200" w:hanging="480"/>
        <w:rPr>
          <w:sz w:val="24"/>
        </w:rPr>
      </w:pPr>
      <w:r>
        <w:rPr>
          <w:rFonts w:hint="eastAsia"/>
          <w:sz w:val="24"/>
        </w:rPr>
        <w:t xml:space="preserve">1.  </w:t>
      </w:r>
      <w:proofErr w:type="gramStart"/>
      <w:r>
        <w:rPr>
          <w:rFonts w:hint="eastAsia"/>
          <w:sz w:val="24"/>
        </w:rPr>
        <w:t>不</w:t>
      </w:r>
      <w:proofErr w:type="gramEnd"/>
      <w:r>
        <w:rPr>
          <w:rFonts w:hint="eastAsia"/>
          <w:sz w:val="24"/>
        </w:rPr>
        <w:t>压井抽油作业检修自动封闭油流的装置</w:t>
      </w:r>
      <w:r>
        <w:rPr>
          <w:rFonts w:hint="eastAsia"/>
          <w:sz w:val="24"/>
        </w:rPr>
        <w:t xml:space="preserve"> </w:t>
      </w:r>
      <w:r>
        <w:rPr>
          <w:rFonts w:hint="eastAsia"/>
          <w:sz w:val="24"/>
        </w:rPr>
        <w:t>（已授权，专利授权号：</w:t>
      </w:r>
      <w:r>
        <w:rPr>
          <w:rFonts w:hint="eastAsia"/>
          <w:sz w:val="24"/>
        </w:rPr>
        <w:t xml:space="preserve">ZL201520922681.7 </w:t>
      </w:r>
      <w:r>
        <w:rPr>
          <w:rFonts w:hint="eastAsia"/>
          <w:sz w:val="24"/>
        </w:rPr>
        <w:t>）</w:t>
      </w:r>
    </w:p>
    <w:p w:rsidR="001C5F15" w:rsidRDefault="004635FD">
      <w:pPr>
        <w:pStyle w:val="a9"/>
        <w:spacing w:line="360" w:lineRule="auto"/>
        <w:ind w:left="480" w:hangingChars="200" w:hanging="480"/>
        <w:rPr>
          <w:sz w:val="24"/>
        </w:rPr>
      </w:pPr>
      <w:r>
        <w:rPr>
          <w:rFonts w:hint="eastAsia"/>
          <w:sz w:val="24"/>
        </w:rPr>
        <w:t xml:space="preserve">2.  </w:t>
      </w:r>
      <w:proofErr w:type="gramStart"/>
      <w:r>
        <w:rPr>
          <w:rFonts w:hint="eastAsia"/>
          <w:sz w:val="24"/>
        </w:rPr>
        <w:t>一种脱接柱塞</w:t>
      </w:r>
      <w:proofErr w:type="gramEnd"/>
      <w:r>
        <w:rPr>
          <w:rFonts w:hint="eastAsia"/>
          <w:sz w:val="24"/>
        </w:rPr>
        <w:t>管式泵不压井作业的井下封堵装置（已授权，专利授权号：</w:t>
      </w:r>
      <w:r>
        <w:rPr>
          <w:rFonts w:hint="eastAsia"/>
          <w:sz w:val="24"/>
        </w:rPr>
        <w:t>ZL201604420204.5</w:t>
      </w:r>
      <w:r>
        <w:rPr>
          <w:rFonts w:hint="eastAsia"/>
          <w:sz w:val="24"/>
        </w:rPr>
        <w:t>）</w:t>
      </w:r>
      <w:r>
        <w:rPr>
          <w:rFonts w:hint="eastAsia"/>
          <w:sz w:val="24"/>
        </w:rPr>
        <w:t xml:space="preserve">  </w:t>
      </w:r>
    </w:p>
    <w:p w:rsidR="001C5F15" w:rsidRDefault="004635FD">
      <w:pPr>
        <w:pStyle w:val="a9"/>
        <w:numPr>
          <w:ilvl w:val="0"/>
          <w:numId w:val="2"/>
        </w:numPr>
        <w:spacing w:line="360" w:lineRule="auto"/>
        <w:ind w:firstLineChars="0"/>
        <w:rPr>
          <w:sz w:val="24"/>
        </w:rPr>
      </w:pPr>
      <w:r>
        <w:rPr>
          <w:rFonts w:hint="eastAsia"/>
          <w:sz w:val="24"/>
        </w:rPr>
        <w:t>一种井下封堵器（已授权，专利授权号：</w:t>
      </w:r>
      <w:r>
        <w:rPr>
          <w:rFonts w:hint="eastAsia"/>
          <w:sz w:val="24"/>
        </w:rPr>
        <w:t>ZL201620420204.5</w:t>
      </w:r>
      <w:r>
        <w:rPr>
          <w:rFonts w:hint="eastAsia"/>
          <w:sz w:val="24"/>
        </w:rPr>
        <w:t>）</w:t>
      </w:r>
      <w:r>
        <w:rPr>
          <w:rFonts w:hint="eastAsia"/>
          <w:sz w:val="24"/>
        </w:rPr>
        <w:t xml:space="preserve">  </w:t>
      </w:r>
    </w:p>
    <w:p w:rsidR="001C5F15" w:rsidRDefault="004635FD">
      <w:pPr>
        <w:pStyle w:val="a9"/>
        <w:numPr>
          <w:ilvl w:val="0"/>
          <w:numId w:val="2"/>
        </w:numPr>
        <w:spacing w:line="360" w:lineRule="auto"/>
        <w:ind w:firstLineChars="0"/>
        <w:rPr>
          <w:sz w:val="24"/>
        </w:rPr>
      </w:pPr>
      <w:r>
        <w:rPr>
          <w:rFonts w:hint="eastAsia"/>
          <w:sz w:val="24"/>
        </w:rPr>
        <w:t>一种有杆泵不压井作业井下封堵装置（已授权，专利授权号：</w:t>
      </w:r>
      <w:r>
        <w:rPr>
          <w:rFonts w:hint="eastAsia"/>
          <w:sz w:val="24"/>
        </w:rPr>
        <w:t>ZL201620747090.5</w:t>
      </w:r>
      <w:r>
        <w:rPr>
          <w:rFonts w:hint="eastAsia"/>
          <w:sz w:val="24"/>
        </w:rPr>
        <w:t>）</w:t>
      </w:r>
      <w:r>
        <w:rPr>
          <w:rFonts w:hint="eastAsia"/>
          <w:sz w:val="24"/>
        </w:rPr>
        <w:t xml:space="preserve">  </w:t>
      </w:r>
    </w:p>
    <w:p w:rsidR="001C5F15" w:rsidRDefault="004635FD">
      <w:pPr>
        <w:pStyle w:val="a9"/>
        <w:numPr>
          <w:ilvl w:val="0"/>
          <w:numId w:val="2"/>
        </w:numPr>
        <w:spacing w:line="360" w:lineRule="auto"/>
        <w:ind w:firstLineChars="0"/>
        <w:rPr>
          <w:sz w:val="24"/>
        </w:rPr>
      </w:pPr>
      <w:r>
        <w:rPr>
          <w:rFonts w:hint="eastAsia"/>
          <w:sz w:val="24"/>
        </w:rPr>
        <w:t>一种套管不压井作业方法的井下封堵装置（已授权，专利授权号：</w:t>
      </w:r>
      <w:r>
        <w:rPr>
          <w:rFonts w:hint="eastAsia"/>
          <w:sz w:val="24"/>
        </w:rPr>
        <w:t>ZL201620747093.9</w:t>
      </w:r>
      <w:r>
        <w:rPr>
          <w:rFonts w:hint="eastAsia"/>
          <w:sz w:val="24"/>
        </w:rPr>
        <w:t>）</w:t>
      </w:r>
      <w:r>
        <w:rPr>
          <w:rFonts w:hint="eastAsia"/>
          <w:sz w:val="24"/>
        </w:rPr>
        <w:t xml:space="preserve">  </w:t>
      </w:r>
    </w:p>
    <w:p w:rsidR="001C5F15" w:rsidRDefault="004635FD">
      <w:pPr>
        <w:pStyle w:val="a9"/>
        <w:numPr>
          <w:ilvl w:val="0"/>
          <w:numId w:val="2"/>
        </w:numPr>
        <w:spacing w:line="360" w:lineRule="auto"/>
        <w:ind w:firstLineChars="0"/>
        <w:rPr>
          <w:sz w:val="24"/>
        </w:rPr>
      </w:pPr>
      <w:r>
        <w:rPr>
          <w:rFonts w:hint="eastAsia"/>
          <w:sz w:val="24"/>
        </w:rPr>
        <w:t>一种下部进液</w:t>
      </w:r>
      <w:proofErr w:type="gramStart"/>
      <w:r>
        <w:rPr>
          <w:rFonts w:hint="eastAsia"/>
          <w:sz w:val="24"/>
        </w:rPr>
        <w:t>不</w:t>
      </w:r>
      <w:proofErr w:type="gramEnd"/>
      <w:r>
        <w:rPr>
          <w:rFonts w:hint="eastAsia"/>
          <w:sz w:val="24"/>
        </w:rPr>
        <w:t>压井工具（已授权，专利授权号：</w:t>
      </w:r>
      <w:r>
        <w:rPr>
          <w:rFonts w:hint="eastAsia"/>
          <w:sz w:val="24"/>
        </w:rPr>
        <w:t>ZL201921992436.8</w:t>
      </w:r>
      <w:r>
        <w:rPr>
          <w:rFonts w:hint="eastAsia"/>
          <w:sz w:val="24"/>
        </w:rPr>
        <w:t>）</w:t>
      </w:r>
    </w:p>
    <w:p w:rsidR="001C5F15" w:rsidRDefault="001C5F15">
      <w:pPr>
        <w:rPr>
          <w:b/>
          <w:sz w:val="24"/>
        </w:rPr>
      </w:pPr>
    </w:p>
    <w:p w:rsidR="001C5F15" w:rsidRDefault="001C5F15"/>
    <w:p w:rsidR="001C5F15" w:rsidRDefault="001C5F15"/>
    <w:p w:rsidR="001C5F15" w:rsidRDefault="001C5F15">
      <w:pPr>
        <w:sectPr w:rsidR="001C5F15">
          <w:pgSz w:w="11906" w:h="16838"/>
          <w:pgMar w:top="1440" w:right="1800" w:bottom="1440" w:left="1800" w:header="851" w:footer="992" w:gutter="0"/>
          <w:cols w:space="425"/>
          <w:docGrid w:type="lines" w:linePitch="312"/>
        </w:sectPr>
      </w:pPr>
    </w:p>
    <w:p w:rsidR="001C5F15" w:rsidRDefault="004635FD" w:rsidP="00B921F8">
      <w:pPr>
        <w:adjustRightInd w:val="0"/>
        <w:snapToGrid w:val="0"/>
        <w:spacing w:line="560" w:lineRule="exact"/>
        <w:ind w:firstLineChars="200" w:firstLine="640"/>
        <w:jc w:val="left"/>
        <w:outlineLvl w:val="0"/>
        <w:rPr>
          <w:rFonts w:ascii="黑体" w:eastAsia="黑体" w:hAnsi="黑体" w:cs="仿宋" w:hint="eastAsia"/>
          <w:sz w:val="32"/>
          <w:szCs w:val="32"/>
        </w:rPr>
      </w:pPr>
      <w:r w:rsidRPr="00B921F8">
        <w:rPr>
          <w:rFonts w:ascii="黑体" w:eastAsia="黑体" w:hAnsi="黑体" w:cs="仿宋" w:hint="eastAsia"/>
          <w:sz w:val="32"/>
          <w:szCs w:val="32"/>
        </w:rPr>
        <w:lastRenderedPageBreak/>
        <w:t>六、主要完成人情况</w:t>
      </w:r>
    </w:p>
    <w:p w:rsidR="00B921F8" w:rsidRPr="00B921F8" w:rsidRDefault="00B921F8" w:rsidP="00B921F8">
      <w:pPr>
        <w:adjustRightInd w:val="0"/>
        <w:snapToGrid w:val="0"/>
        <w:spacing w:line="560" w:lineRule="exact"/>
        <w:ind w:firstLineChars="200" w:firstLine="640"/>
        <w:jc w:val="left"/>
        <w:outlineLvl w:val="0"/>
        <w:rPr>
          <w:rFonts w:ascii="黑体" w:eastAsia="黑体" w:hAnsi="黑体" w:cs="仿宋"/>
          <w:sz w:val="32"/>
          <w:szCs w:val="32"/>
        </w:rPr>
      </w:pPr>
    </w:p>
    <w:tbl>
      <w:tblPr>
        <w:tblStyle w:val="a6"/>
        <w:tblW w:w="0" w:type="auto"/>
        <w:tblLook w:val="04A0"/>
      </w:tblPr>
      <w:tblGrid>
        <w:gridCol w:w="959"/>
        <w:gridCol w:w="1276"/>
        <w:gridCol w:w="2126"/>
        <w:gridCol w:w="2410"/>
        <w:gridCol w:w="2126"/>
        <w:gridCol w:w="5277"/>
      </w:tblGrid>
      <w:tr w:rsidR="001C5F15">
        <w:tc>
          <w:tcPr>
            <w:tcW w:w="959" w:type="dxa"/>
          </w:tcPr>
          <w:p w:rsidR="001C5F15" w:rsidRDefault="004635FD">
            <w:pPr>
              <w:jc w:val="center"/>
            </w:pPr>
            <w:r>
              <w:rPr>
                <w:rFonts w:hint="eastAsia"/>
              </w:rPr>
              <w:t>排名</w:t>
            </w:r>
          </w:p>
        </w:tc>
        <w:tc>
          <w:tcPr>
            <w:tcW w:w="1276" w:type="dxa"/>
          </w:tcPr>
          <w:p w:rsidR="001C5F15" w:rsidRDefault="004635FD">
            <w:pPr>
              <w:jc w:val="center"/>
            </w:pPr>
            <w:r>
              <w:rPr>
                <w:rFonts w:hint="eastAsia"/>
              </w:rPr>
              <w:t>姓名</w:t>
            </w:r>
          </w:p>
        </w:tc>
        <w:tc>
          <w:tcPr>
            <w:tcW w:w="2126" w:type="dxa"/>
          </w:tcPr>
          <w:p w:rsidR="001C5F15" w:rsidRDefault="004635FD">
            <w:pPr>
              <w:jc w:val="center"/>
            </w:pPr>
            <w:r>
              <w:rPr>
                <w:rFonts w:hint="eastAsia"/>
              </w:rPr>
              <w:t>工作单位</w:t>
            </w:r>
          </w:p>
        </w:tc>
        <w:tc>
          <w:tcPr>
            <w:tcW w:w="2410" w:type="dxa"/>
          </w:tcPr>
          <w:p w:rsidR="001C5F15" w:rsidRDefault="004635FD">
            <w:pPr>
              <w:jc w:val="center"/>
            </w:pPr>
            <w:r>
              <w:rPr>
                <w:rFonts w:hint="eastAsia"/>
              </w:rPr>
              <w:t>职务</w:t>
            </w:r>
          </w:p>
        </w:tc>
        <w:tc>
          <w:tcPr>
            <w:tcW w:w="2126" w:type="dxa"/>
          </w:tcPr>
          <w:p w:rsidR="001C5F15" w:rsidRDefault="004635FD">
            <w:pPr>
              <w:jc w:val="center"/>
            </w:pPr>
            <w:r>
              <w:rPr>
                <w:rFonts w:hint="eastAsia"/>
              </w:rPr>
              <w:t>职称</w:t>
            </w:r>
          </w:p>
        </w:tc>
        <w:tc>
          <w:tcPr>
            <w:tcW w:w="5277" w:type="dxa"/>
          </w:tcPr>
          <w:p w:rsidR="001C5F15" w:rsidRDefault="004635FD">
            <w:pPr>
              <w:jc w:val="center"/>
            </w:pPr>
            <w:r>
              <w:rPr>
                <w:rFonts w:hint="eastAsia"/>
              </w:rPr>
              <w:t>对成果创造性贡献</w:t>
            </w:r>
          </w:p>
        </w:tc>
      </w:tr>
      <w:tr w:rsidR="001C5F15">
        <w:tc>
          <w:tcPr>
            <w:tcW w:w="959" w:type="dxa"/>
            <w:vAlign w:val="center"/>
          </w:tcPr>
          <w:p w:rsidR="001C5F15" w:rsidRDefault="004635FD">
            <w:pPr>
              <w:jc w:val="center"/>
            </w:pPr>
            <w:r>
              <w:rPr>
                <w:rFonts w:hint="eastAsia"/>
              </w:rPr>
              <w:t>1</w:t>
            </w:r>
          </w:p>
        </w:tc>
        <w:tc>
          <w:tcPr>
            <w:tcW w:w="1276" w:type="dxa"/>
            <w:vAlign w:val="center"/>
          </w:tcPr>
          <w:p w:rsidR="001C5F15" w:rsidRDefault="004635FD">
            <w:pPr>
              <w:jc w:val="center"/>
            </w:pPr>
            <w:r>
              <w:rPr>
                <w:rFonts w:hint="eastAsia"/>
              </w:rPr>
              <w:t>吕俊锋</w:t>
            </w:r>
          </w:p>
        </w:tc>
        <w:tc>
          <w:tcPr>
            <w:tcW w:w="2126" w:type="dxa"/>
            <w:vAlign w:val="center"/>
          </w:tcPr>
          <w:p w:rsidR="001C5F15" w:rsidRDefault="004635FD">
            <w:pPr>
              <w:jc w:val="center"/>
            </w:pPr>
            <w:r>
              <w:rPr>
                <w:rFonts w:hint="eastAsia"/>
              </w:rPr>
              <w:t>克拉玛依胜利高原机械有限公司</w:t>
            </w:r>
          </w:p>
        </w:tc>
        <w:tc>
          <w:tcPr>
            <w:tcW w:w="2410" w:type="dxa"/>
            <w:vAlign w:val="center"/>
          </w:tcPr>
          <w:p w:rsidR="001C5F15" w:rsidRDefault="004635FD">
            <w:pPr>
              <w:jc w:val="center"/>
            </w:pPr>
            <w:r>
              <w:rPr>
                <w:rFonts w:hint="eastAsia"/>
              </w:rPr>
              <w:t>技术部经理</w:t>
            </w:r>
          </w:p>
        </w:tc>
        <w:tc>
          <w:tcPr>
            <w:tcW w:w="2126" w:type="dxa"/>
            <w:vAlign w:val="center"/>
          </w:tcPr>
          <w:p w:rsidR="001C5F15" w:rsidRDefault="004635FD">
            <w:pPr>
              <w:jc w:val="center"/>
            </w:pPr>
            <w:r>
              <w:rPr>
                <w:rFonts w:hint="eastAsia"/>
              </w:rPr>
              <w:t>中级</w:t>
            </w:r>
          </w:p>
        </w:tc>
        <w:tc>
          <w:tcPr>
            <w:tcW w:w="5277" w:type="dxa"/>
          </w:tcPr>
          <w:p w:rsidR="001C5F15" w:rsidRDefault="004635FD">
            <w:r>
              <w:rPr>
                <w:rFonts w:hint="eastAsia"/>
              </w:rPr>
              <w:t>项目技术主要负责人，提出该项目的思路及可行性，项目技术要点研发及实施、成果总结。</w:t>
            </w:r>
          </w:p>
          <w:p w:rsidR="001C5F15" w:rsidRDefault="004635FD">
            <w:r>
              <w:rPr>
                <w:rFonts w:hint="eastAsia"/>
              </w:rPr>
              <w:t>第一专利权人国内发明专利</w:t>
            </w:r>
            <w:r>
              <w:rPr>
                <w:rFonts w:hint="eastAsia"/>
              </w:rPr>
              <w:t>2</w:t>
            </w:r>
            <w:r>
              <w:rPr>
                <w:rFonts w:hint="eastAsia"/>
              </w:rPr>
              <w:t>件，第六专利权</w:t>
            </w:r>
            <w:proofErr w:type="gramStart"/>
            <w:r>
              <w:rPr>
                <w:rFonts w:hint="eastAsia"/>
              </w:rPr>
              <w:t>人国际</w:t>
            </w:r>
            <w:proofErr w:type="gramEnd"/>
            <w:r>
              <w:rPr>
                <w:rFonts w:hint="eastAsia"/>
              </w:rPr>
              <w:t>发明专利</w:t>
            </w:r>
            <w:r>
              <w:rPr>
                <w:rFonts w:hint="eastAsia"/>
              </w:rPr>
              <w:t>2</w:t>
            </w:r>
            <w:r>
              <w:rPr>
                <w:rFonts w:hint="eastAsia"/>
              </w:rPr>
              <w:t>件。</w:t>
            </w:r>
          </w:p>
        </w:tc>
      </w:tr>
      <w:tr w:rsidR="001C5F15">
        <w:trPr>
          <w:trHeight w:val="967"/>
        </w:trPr>
        <w:tc>
          <w:tcPr>
            <w:tcW w:w="959" w:type="dxa"/>
            <w:vAlign w:val="center"/>
          </w:tcPr>
          <w:p w:rsidR="001C5F15" w:rsidRDefault="004635FD">
            <w:pPr>
              <w:jc w:val="center"/>
            </w:pPr>
            <w:r>
              <w:rPr>
                <w:rFonts w:hint="eastAsia"/>
              </w:rPr>
              <w:t>2</w:t>
            </w:r>
          </w:p>
        </w:tc>
        <w:tc>
          <w:tcPr>
            <w:tcW w:w="1276" w:type="dxa"/>
            <w:vAlign w:val="center"/>
          </w:tcPr>
          <w:p w:rsidR="001C5F15" w:rsidRDefault="004635FD">
            <w:pPr>
              <w:jc w:val="center"/>
            </w:pPr>
            <w:r>
              <w:rPr>
                <w:rFonts w:hint="eastAsia"/>
              </w:rPr>
              <w:t>吕向升</w:t>
            </w:r>
          </w:p>
        </w:tc>
        <w:tc>
          <w:tcPr>
            <w:tcW w:w="2126" w:type="dxa"/>
            <w:vAlign w:val="center"/>
          </w:tcPr>
          <w:p w:rsidR="001C5F15" w:rsidRDefault="004635FD">
            <w:pPr>
              <w:jc w:val="center"/>
            </w:pPr>
            <w:r>
              <w:rPr>
                <w:rFonts w:hint="eastAsia"/>
              </w:rPr>
              <w:t>克拉玛依胜利高原机械有限公司</w:t>
            </w:r>
          </w:p>
        </w:tc>
        <w:tc>
          <w:tcPr>
            <w:tcW w:w="2410" w:type="dxa"/>
            <w:vAlign w:val="center"/>
          </w:tcPr>
          <w:p w:rsidR="001C5F15" w:rsidRDefault="004635FD">
            <w:pPr>
              <w:jc w:val="center"/>
            </w:pPr>
            <w:r>
              <w:rPr>
                <w:rFonts w:hint="eastAsia"/>
              </w:rPr>
              <w:t>总经理</w:t>
            </w:r>
          </w:p>
        </w:tc>
        <w:tc>
          <w:tcPr>
            <w:tcW w:w="2126" w:type="dxa"/>
            <w:vAlign w:val="center"/>
          </w:tcPr>
          <w:p w:rsidR="001C5F15" w:rsidRDefault="004635FD">
            <w:pPr>
              <w:jc w:val="center"/>
            </w:pPr>
            <w:r>
              <w:rPr>
                <w:rFonts w:hint="eastAsia"/>
              </w:rPr>
              <w:t>高级</w:t>
            </w:r>
          </w:p>
        </w:tc>
        <w:tc>
          <w:tcPr>
            <w:tcW w:w="5277" w:type="dxa"/>
          </w:tcPr>
          <w:p w:rsidR="001C5F15" w:rsidRDefault="004635FD">
            <w:r>
              <w:rPr>
                <w:rFonts w:hint="eastAsia"/>
              </w:rPr>
              <w:t>项目负责人，负责项目整体组织、研究方案制定，总体配合关系设计。</w:t>
            </w:r>
          </w:p>
          <w:p w:rsidR="001C5F15" w:rsidRDefault="004635FD">
            <w:r>
              <w:rPr>
                <w:rFonts w:hint="eastAsia"/>
              </w:rPr>
              <w:t>第一专利权</w:t>
            </w:r>
            <w:proofErr w:type="gramStart"/>
            <w:r>
              <w:rPr>
                <w:rFonts w:hint="eastAsia"/>
              </w:rPr>
              <w:t>人国际</w:t>
            </w:r>
            <w:proofErr w:type="gramEnd"/>
            <w:r>
              <w:rPr>
                <w:rFonts w:hint="eastAsia"/>
              </w:rPr>
              <w:t>发明专利</w:t>
            </w:r>
            <w:r>
              <w:rPr>
                <w:rFonts w:hint="eastAsia"/>
              </w:rPr>
              <w:t>2</w:t>
            </w:r>
            <w:r>
              <w:rPr>
                <w:rFonts w:hint="eastAsia"/>
              </w:rPr>
              <w:t>件，第一专利权人中国实用新型专利</w:t>
            </w:r>
            <w:r>
              <w:rPr>
                <w:rFonts w:hint="eastAsia"/>
              </w:rPr>
              <w:t>4</w:t>
            </w:r>
            <w:r>
              <w:rPr>
                <w:rFonts w:hint="eastAsia"/>
              </w:rPr>
              <w:t>件。第六专利权</w:t>
            </w:r>
            <w:proofErr w:type="gramStart"/>
            <w:r>
              <w:rPr>
                <w:rFonts w:hint="eastAsia"/>
              </w:rPr>
              <w:t>人国际</w:t>
            </w:r>
            <w:proofErr w:type="gramEnd"/>
            <w:r>
              <w:rPr>
                <w:rFonts w:hint="eastAsia"/>
              </w:rPr>
              <w:t>发明专利</w:t>
            </w:r>
            <w:r>
              <w:rPr>
                <w:rFonts w:hint="eastAsia"/>
              </w:rPr>
              <w:t>2</w:t>
            </w:r>
            <w:r>
              <w:rPr>
                <w:rFonts w:hint="eastAsia"/>
              </w:rPr>
              <w:t>件。</w:t>
            </w:r>
          </w:p>
        </w:tc>
      </w:tr>
      <w:tr w:rsidR="001C5F15">
        <w:tc>
          <w:tcPr>
            <w:tcW w:w="959" w:type="dxa"/>
            <w:vAlign w:val="center"/>
          </w:tcPr>
          <w:p w:rsidR="001C5F15" w:rsidRDefault="004635FD">
            <w:pPr>
              <w:jc w:val="center"/>
            </w:pPr>
            <w:r>
              <w:rPr>
                <w:rFonts w:hint="eastAsia"/>
              </w:rPr>
              <w:t>3</w:t>
            </w:r>
          </w:p>
        </w:tc>
        <w:tc>
          <w:tcPr>
            <w:tcW w:w="1276" w:type="dxa"/>
            <w:vAlign w:val="center"/>
          </w:tcPr>
          <w:p w:rsidR="001C5F15" w:rsidRDefault="004635FD">
            <w:pPr>
              <w:jc w:val="center"/>
            </w:pPr>
            <w:r>
              <w:rPr>
                <w:rFonts w:hint="eastAsia"/>
              </w:rPr>
              <w:t>张益民</w:t>
            </w:r>
          </w:p>
        </w:tc>
        <w:tc>
          <w:tcPr>
            <w:tcW w:w="2126" w:type="dxa"/>
            <w:vAlign w:val="center"/>
          </w:tcPr>
          <w:p w:rsidR="001C5F15" w:rsidRDefault="004635FD">
            <w:pPr>
              <w:jc w:val="center"/>
              <w:rPr>
                <w:highlight w:val="yellow"/>
              </w:rPr>
            </w:pPr>
            <w:r>
              <w:rPr>
                <w:rFonts w:hint="eastAsia"/>
              </w:rPr>
              <w:t>克拉玛依胜利高原机械有限公司</w:t>
            </w:r>
          </w:p>
        </w:tc>
        <w:tc>
          <w:tcPr>
            <w:tcW w:w="2410" w:type="dxa"/>
            <w:vAlign w:val="center"/>
          </w:tcPr>
          <w:p w:rsidR="001C5F15" w:rsidRDefault="004635FD">
            <w:pPr>
              <w:jc w:val="center"/>
            </w:pPr>
            <w:r>
              <w:rPr>
                <w:rFonts w:hint="eastAsia"/>
              </w:rPr>
              <w:t>研发部主任</w:t>
            </w:r>
          </w:p>
        </w:tc>
        <w:tc>
          <w:tcPr>
            <w:tcW w:w="2126" w:type="dxa"/>
            <w:vAlign w:val="center"/>
          </w:tcPr>
          <w:p w:rsidR="001C5F15" w:rsidRDefault="004635FD">
            <w:pPr>
              <w:jc w:val="center"/>
            </w:pPr>
            <w:r>
              <w:rPr>
                <w:rFonts w:hint="eastAsia"/>
              </w:rPr>
              <w:t>中级</w:t>
            </w:r>
          </w:p>
        </w:tc>
        <w:tc>
          <w:tcPr>
            <w:tcW w:w="5277" w:type="dxa"/>
          </w:tcPr>
          <w:p w:rsidR="001C5F15" w:rsidRDefault="004635FD">
            <w:r>
              <w:rPr>
                <w:rFonts w:hint="eastAsia"/>
              </w:rPr>
              <w:t>项目研发主要完成人，负责复杂地层井下力学模型、井下复杂工况识别研究，负责成套工艺装备研制。</w:t>
            </w:r>
          </w:p>
          <w:p w:rsidR="001C5F15" w:rsidRDefault="004635FD">
            <w:r>
              <w:rPr>
                <w:rFonts w:hint="eastAsia"/>
              </w:rPr>
              <w:t>第一专利权人中国实用新型专利</w:t>
            </w:r>
            <w:r>
              <w:rPr>
                <w:rFonts w:hint="eastAsia"/>
              </w:rPr>
              <w:t>1</w:t>
            </w:r>
            <w:r>
              <w:rPr>
                <w:rFonts w:hint="eastAsia"/>
              </w:rPr>
              <w:t>件。第五专利权</w:t>
            </w:r>
            <w:proofErr w:type="gramStart"/>
            <w:r>
              <w:rPr>
                <w:rFonts w:hint="eastAsia"/>
              </w:rPr>
              <w:t>人国际</w:t>
            </w:r>
            <w:proofErr w:type="gramEnd"/>
            <w:r>
              <w:rPr>
                <w:rFonts w:hint="eastAsia"/>
              </w:rPr>
              <w:t>发明专利</w:t>
            </w:r>
            <w:r>
              <w:rPr>
                <w:rFonts w:hint="eastAsia"/>
              </w:rPr>
              <w:t>2</w:t>
            </w:r>
            <w:r>
              <w:rPr>
                <w:rFonts w:hint="eastAsia"/>
              </w:rPr>
              <w:t>件。</w:t>
            </w:r>
          </w:p>
        </w:tc>
      </w:tr>
      <w:tr w:rsidR="001C5F15">
        <w:trPr>
          <w:trHeight w:val="90"/>
        </w:trPr>
        <w:tc>
          <w:tcPr>
            <w:tcW w:w="959" w:type="dxa"/>
            <w:vAlign w:val="center"/>
          </w:tcPr>
          <w:p w:rsidR="001C5F15" w:rsidRDefault="004635FD">
            <w:pPr>
              <w:jc w:val="center"/>
            </w:pPr>
            <w:r>
              <w:rPr>
                <w:rFonts w:hint="eastAsia"/>
              </w:rPr>
              <w:t>4</w:t>
            </w:r>
          </w:p>
        </w:tc>
        <w:tc>
          <w:tcPr>
            <w:tcW w:w="1276" w:type="dxa"/>
            <w:vAlign w:val="center"/>
          </w:tcPr>
          <w:p w:rsidR="001C5F15" w:rsidRDefault="004635FD">
            <w:pPr>
              <w:jc w:val="center"/>
            </w:pPr>
            <w:r>
              <w:rPr>
                <w:rFonts w:hint="eastAsia"/>
              </w:rPr>
              <w:t>冯廷德</w:t>
            </w:r>
          </w:p>
        </w:tc>
        <w:tc>
          <w:tcPr>
            <w:tcW w:w="2126" w:type="dxa"/>
            <w:vAlign w:val="center"/>
          </w:tcPr>
          <w:p w:rsidR="001C5F15" w:rsidRDefault="004635FD">
            <w:pPr>
              <w:jc w:val="center"/>
              <w:rPr>
                <w:highlight w:val="yellow"/>
              </w:rPr>
            </w:pPr>
            <w:r>
              <w:rPr>
                <w:rFonts w:hint="eastAsia"/>
              </w:rPr>
              <w:t>克拉玛依胜利高原机械有限公司</w:t>
            </w:r>
          </w:p>
        </w:tc>
        <w:tc>
          <w:tcPr>
            <w:tcW w:w="2410" w:type="dxa"/>
            <w:vAlign w:val="center"/>
          </w:tcPr>
          <w:p w:rsidR="001C5F15" w:rsidRDefault="004635FD">
            <w:pPr>
              <w:jc w:val="center"/>
            </w:pPr>
            <w:r>
              <w:rPr>
                <w:rFonts w:hint="eastAsia"/>
              </w:rPr>
              <w:t>销售部主管</w:t>
            </w:r>
          </w:p>
        </w:tc>
        <w:tc>
          <w:tcPr>
            <w:tcW w:w="2126" w:type="dxa"/>
            <w:vAlign w:val="center"/>
          </w:tcPr>
          <w:p w:rsidR="001C5F15" w:rsidRDefault="004635FD">
            <w:pPr>
              <w:jc w:val="center"/>
            </w:pPr>
            <w:r>
              <w:rPr>
                <w:rFonts w:hint="eastAsia"/>
              </w:rPr>
              <w:t>中级</w:t>
            </w:r>
          </w:p>
        </w:tc>
        <w:tc>
          <w:tcPr>
            <w:tcW w:w="5277" w:type="dxa"/>
          </w:tcPr>
          <w:p w:rsidR="001C5F15" w:rsidRDefault="004635FD">
            <w:r>
              <w:rPr>
                <w:rFonts w:hint="eastAsia"/>
              </w:rPr>
              <w:t>项目实施主要完成人，参加可行性论证，在项目成果应用期间对现场反馈的问题及时总结，完善了带压采油技术。</w:t>
            </w:r>
          </w:p>
          <w:p w:rsidR="001C5F15" w:rsidRDefault="004635FD">
            <w:r>
              <w:rPr>
                <w:rFonts w:hint="eastAsia"/>
              </w:rPr>
              <w:t>第七专利权</w:t>
            </w:r>
            <w:proofErr w:type="gramStart"/>
            <w:r>
              <w:rPr>
                <w:rFonts w:hint="eastAsia"/>
              </w:rPr>
              <w:t>人国际</w:t>
            </w:r>
            <w:proofErr w:type="gramEnd"/>
            <w:r>
              <w:rPr>
                <w:rFonts w:hint="eastAsia"/>
              </w:rPr>
              <w:t>发明专利</w:t>
            </w:r>
            <w:r>
              <w:rPr>
                <w:rFonts w:hint="eastAsia"/>
              </w:rPr>
              <w:t>2</w:t>
            </w:r>
            <w:r>
              <w:rPr>
                <w:rFonts w:hint="eastAsia"/>
              </w:rPr>
              <w:t>件。</w:t>
            </w:r>
          </w:p>
        </w:tc>
      </w:tr>
    </w:tbl>
    <w:p w:rsidR="001C5F15" w:rsidRDefault="001C5F15"/>
    <w:p w:rsidR="001C5F15" w:rsidRDefault="001C5F15">
      <w:pPr>
        <w:sectPr w:rsidR="001C5F15">
          <w:pgSz w:w="16838" w:h="11906" w:orient="landscape"/>
          <w:pgMar w:top="1800" w:right="1440" w:bottom="1800" w:left="1440" w:header="851" w:footer="992" w:gutter="0"/>
          <w:cols w:space="425"/>
          <w:docGrid w:type="lines" w:linePitch="312"/>
        </w:sectPr>
      </w:pPr>
    </w:p>
    <w:p w:rsidR="001C5F15" w:rsidRPr="00B921F8" w:rsidRDefault="004635FD" w:rsidP="00B921F8">
      <w:pPr>
        <w:adjustRightInd w:val="0"/>
        <w:snapToGrid w:val="0"/>
        <w:spacing w:line="560" w:lineRule="exact"/>
        <w:ind w:firstLineChars="200" w:firstLine="640"/>
        <w:jc w:val="left"/>
        <w:outlineLvl w:val="0"/>
        <w:rPr>
          <w:rFonts w:ascii="黑体" w:eastAsia="黑体" w:hAnsi="黑体" w:cs="仿宋"/>
          <w:sz w:val="32"/>
          <w:szCs w:val="32"/>
        </w:rPr>
      </w:pPr>
      <w:r w:rsidRPr="00B921F8">
        <w:rPr>
          <w:rFonts w:ascii="黑体" w:eastAsia="黑体" w:hAnsi="黑体" w:cs="仿宋" w:hint="eastAsia"/>
          <w:sz w:val="32"/>
          <w:szCs w:val="32"/>
        </w:rPr>
        <w:lastRenderedPageBreak/>
        <w:t>七、完成人合作关系说明</w:t>
      </w:r>
    </w:p>
    <w:p w:rsidR="001C5F15" w:rsidRPr="00B921F8" w:rsidRDefault="004635FD" w:rsidP="00B921F8">
      <w:pPr>
        <w:spacing w:line="560" w:lineRule="exact"/>
        <w:ind w:firstLineChars="250" w:firstLine="600"/>
        <w:jc w:val="left"/>
        <w:rPr>
          <w:rFonts w:asciiTheme="minorEastAsia" w:eastAsiaTheme="minorEastAsia" w:hAnsiTheme="minorEastAsia" w:cs="仿宋"/>
          <w:sz w:val="24"/>
          <w:szCs w:val="24"/>
        </w:rPr>
      </w:pPr>
      <w:r w:rsidRPr="00B921F8">
        <w:rPr>
          <w:rFonts w:asciiTheme="minorEastAsia" w:eastAsiaTheme="minorEastAsia" w:hAnsiTheme="minorEastAsia" w:cs="仿宋" w:hint="eastAsia"/>
          <w:sz w:val="24"/>
          <w:szCs w:val="24"/>
        </w:rPr>
        <w:t>带压修井作业技术：是由多个专利组成，配套成为一个系列的产品。项目涵盖杆式泵带压作业，管式泵带压作业、带压作业设备带压作业、连续油管带压作业等多方面内容。该技术在实际应用过程中，由于不同地区、不同区块地层温度、压力特征存在差异，导致该技术在实际应用过程中需对现场反馈的问题及时总结和完善，由此增强该技术的适用性和推广性。在考虑上述实际情况的基础上，专利发明人负责理论研究支持，专利权人（克拉玛依胜利高原机械有限公司）负责基础装备研发、现场推广应用、现场问题反馈等工作。克拉玛依胜利高原机械有限公司按照具体分工积极对其进行问题反馈、现场调研、研究分析，并在此基础上进行深入研究并实施该成果。</w:t>
      </w:r>
    </w:p>
    <w:p w:rsidR="001C5F15" w:rsidRPr="00B505DD" w:rsidRDefault="004635FD">
      <w:pPr>
        <w:pStyle w:val="1"/>
        <w:numPr>
          <w:ilvl w:val="0"/>
          <w:numId w:val="3"/>
        </w:numPr>
        <w:rPr>
          <w:sz w:val="32"/>
          <w:szCs w:val="32"/>
        </w:rPr>
      </w:pPr>
      <w:r w:rsidRPr="00B505DD">
        <w:rPr>
          <w:rFonts w:hint="eastAsia"/>
          <w:sz w:val="32"/>
          <w:szCs w:val="32"/>
        </w:rPr>
        <w:t>知情同意书</w:t>
      </w:r>
    </w:p>
    <w:p w:rsidR="001C5F15" w:rsidRDefault="004635FD">
      <w:r>
        <w:rPr>
          <w:noProof/>
        </w:rPr>
        <w:drawing>
          <wp:inline distT="0" distB="0" distL="114300" distR="114300">
            <wp:extent cx="3519805" cy="2292350"/>
            <wp:effectExtent l="0" t="0" r="444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3519805" cy="2292350"/>
                    </a:xfrm>
                    <a:prstGeom prst="rect">
                      <a:avLst/>
                    </a:prstGeom>
                    <a:noFill/>
                    <a:ln>
                      <a:noFill/>
                    </a:ln>
                  </pic:spPr>
                </pic:pic>
              </a:graphicData>
            </a:graphic>
          </wp:inline>
        </w:drawing>
      </w:r>
      <w:r>
        <w:rPr>
          <w:noProof/>
        </w:rPr>
        <w:drawing>
          <wp:inline distT="0" distB="0" distL="114300" distR="114300">
            <wp:extent cx="1691640" cy="2270760"/>
            <wp:effectExtent l="0" t="0" r="381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stretch>
                      <a:fillRect/>
                    </a:stretch>
                  </pic:blipFill>
                  <pic:spPr>
                    <a:xfrm>
                      <a:off x="0" y="0"/>
                      <a:ext cx="1691640" cy="2270760"/>
                    </a:xfrm>
                    <a:prstGeom prst="rect">
                      <a:avLst/>
                    </a:prstGeom>
                    <a:noFill/>
                    <a:ln>
                      <a:noFill/>
                    </a:ln>
                  </pic:spPr>
                </pic:pic>
              </a:graphicData>
            </a:graphic>
          </wp:inline>
        </w:drawing>
      </w:r>
    </w:p>
    <w:p w:rsidR="001C5F15" w:rsidRDefault="001C5F15"/>
    <w:p w:rsidR="001C5F15" w:rsidRDefault="001C5F15">
      <w:bookmarkStart w:id="0" w:name="_GoBack"/>
      <w:bookmarkEnd w:id="0"/>
    </w:p>
    <w:sectPr w:rsidR="001C5F15" w:rsidSect="001C5F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143" w:rsidRDefault="00CE0143" w:rsidP="00DE5208">
      <w:r>
        <w:separator/>
      </w:r>
    </w:p>
  </w:endnote>
  <w:endnote w:type="continuationSeparator" w:id="0">
    <w:p w:rsidR="00CE0143" w:rsidRDefault="00CE0143" w:rsidP="00DE5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143" w:rsidRDefault="00CE0143" w:rsidP="00DE5208">
      <w:r>
        <w:separator/>
      </w:r>
    </w:p>
  </w:footnote>
  <w:footnote w:type="continuationSeparator" w:id="0">
    <w:p w:rsidR="00CE0143" w:rsidRDefault="00CE0143" w:rsidP="00DE5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935808"/>
    <w:multiLevelType w:val="singleLevel"/>
    <w:tmpl w:val="AB935808"/>
    <w:lvl w:ilvl="0">
      <w:start w:val="8"/>
      <w:numFmt w:val="chineseCounting"/>
      <w:suff w:val="nothing"/>
      <w:lvlText w:val="%1、"/>
      <w:lvlJc w:val="left"/>
      <w:rPr>
        <w:rFonts w:hint="eastAsia"/>
      </w:rPr>
    </w:lvl>
  </w:abstractNum>
  <w:abstractNum w:abstractNumId="1">
    <w:nsid w:val="06C4BE5A"/>
    <w:multiLevelType w:val="singleLevel"/>
    <w:tmpl w:val="06C4BE5A"/>
    <w:lvl w:ilvl="0">
      <w:start w:val="4"/>
      <w:numFmt w:val="chineseCounting"/>
      <w:suff w:val="nothing"/>
      <w:lvlText w:val="%1、"/>
      <w:lvlJc w:val="left"/>
      <w:rPr>
        <w:rFonts w:hint="eastAsia"/>
      </w:rPr>
    </w:lvl>
  </w:abstractNum>
  <w:abstractNum w:abstractNumId="2">
    <w:nsid w:val="6DE077CA"/>
    <w:multiLevelType w:val="multilevel"/>
    <w:tmpl w:val="6DE077C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CF310B"/>
    <w:rsid w:val="00010D8B"/>
    <w:rsid w:val="000804EF"/>
    <w:rsid w:val="000913BB"/>
    <w:rsid w:val="00124FD8"/>
    <w:rsid w:val="00131540"/>
    <w:rsid w:val="001954C3"/>
    <w:rsid w:val="001B5838"/>
    <w:rsid w:val="001C5F15"/>
    <w:rsid w:val="00236B70"/>
    <w:rsid w:val="00252CBD"/>
    <w:rsid w:val="00256840"/>
    <w:rsid w:val="00293C9E"/>
    <w:rsid w:val="002C173E"/>
    <w:rsid w:val="00350C08"/>
    <w:rsid w:val="00430E02"/>
    <w:rsid w:val="0044742A"/>
    <w:rsid w:val="004635FD"/>
    <w:rsid w:val="005C3660"/>
    <w:rsid w:val="00747398"/>
    <w:rsid w:val="00774991"/>
    <w:rsid w:val="007D142A"/>
    <w:rsid w:val="00853A05"/>
    <w:rsid w:val="008C3314"/>
    <w:rsid w:val="00AE5E35"/>
    <w:rsid w:val="00B37652"/>
    <w:rsid w:val="00B45C2E"/>
    <w:rsid w:val="00B505DD"/>
    <w:rsid w:val="00B921F8"/>
    <w:rsid w:val="00BF6786"/>
    <w:rsid w:val="00C37227"/>
    <w:rsid w:val="00C45836"/>
    <w:rsid w:val="00C6126B"/>
    <w:rsid w:val="00C86CA5"/>
    <w:rsid w:val="00CD5A17"/>
    <w:rsid w:val="00CE0143"/>
    <w:rsid w:val="00CE5EA3"/>
    <w:rsid w:val="00D0409D"/>
    <w:rsid w:val="00D54F41"/>
    <w:rsid w:val="00DA7F7A"/>
    <w:rsid w:val="00DB1587"/>
    <w:rsid w:val="00DC3E5E"/>
    <w:rsid w:val="00DE5208"/>
    <w:rsid w:val="00E42AFB"/>
    <w:rsid w:val="00EA3266"/>
    <w:rsid w:val="00EC1CEF"/>
    <w:rsid w:val="00F41388"/>
    <w:rsid w:val="00FC1304"/>
    <w:rsid w:val="039650F3"/>
    <w:rsid w:val="03FF5270"/>
    <w:rsid w:val="04556CF5"/>
    <w:rsid w:val="065C5209"/>
    <w:rsid w:val="1104759C"/>
    <w:rsid w:val="156F5526"/>
    <w:rsid w:val="16322B38"/>
    <w:rsid w:val="16DE1195"/>
    <w:rsid w:val="176368FD"/>
    <w:rsid w:val="1D777E2D"/>
    <w:rsid w:val="21320E33"/>
    <w:rsid w:val="22591104"/>
    <w:rsid w:val="26C26ED4"/>
    <w:rsid w:val="2CC85277"/>
    <w:rsid w:val="2CF24FA3"/>
    <w:rsid w:val="2D9C5BBC"/>
    <w:rsid w:val="2E121609"/>
    <w:rsid w:val="30D907C0"/>
    <w:rsid w:val="3154688C"/>
    <w:rsid w:val="31772D2D"/>
    <w:rsid w:val="32D64078"/>
    <w:rsid w:val="33FA336D"/>
    <w:rsid w:val="35762748"/>
    <w:rsid w:val="357D4B9F"/>
    <w:rsid w:val="3B5A316F"/>
    <w:rsid w:val="3D563E7E"/>
    <w:rsid w:val="3FBA5A2E"/>
    <w:rsid w:val="42E076F8"/>
    <w:rsid w:val="43A72ADD"/>
    <w:rsid w:val="44973533"/>
    <w:rsid w:val="451725AF"/>
    <w:rsid w:val="45470460"/>
    <w:rsid w:val="45B241BF"/>
    <w:rsid w:val="45B72148"/>
    <w:rsid w:val="4BBE5921"/>
    <w:rsid w:val="4D071392"/>
    <w:rsid w:val="51417D2D"/>
    <w:rsid w:val="51C9300F"/>
    <w:rsid w:val="51CF7A9C"/>
    <w:rsid w:val="55857C81"/>
    <w:rsid w:val="57A51CF4"/>
    <w:rsid w:val="64072C38"/>
    <w:rsid w:val="6440356D"/>
    <w:rsid w:val="66646DBA"/>
    <w:rsid w:val="680F2FE1"/>
    <w:rsid w:val="6AC70E23"/>
    <w:rsid w:val="6B1B000E"/>
    <w:rsid w:val="6D505118"/>
    <w:rsid w:val="71D43F1B"/>
    <w:rsid w:val="738C7A9D"/>
    <w:rsid w:val="73CF310B"/>
    <w:rsid w:val="76B91F24"/>
    <w:rsid w:val="7B697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3"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C5F15"/>
    <w:pPr>
      <w:widowControl w:val="0"/>
      <w:jc w:val="both"/>
    </w:pPr>
    <w:rPr>
      <w:kern w:val="2"/>
      <w:sz w:val="21"/>
    </w:rPr>
  </w:style>
  <w:style w:type="paragraph" w:styleId="1">
    <w:name w:val="heading 1"/>
    <w:basedOn w:val="a"/>
    <w:next w:val="a"/>
    <w:link w:val="1Char"/>
    <w:qFormat/>
    <w:rsid w:val="001C5F15"/>
    <w:pPr>
      <w:keepNext/>
      <w:keepLines/>
      <w:spacing w:before="340" w:after="330"/>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1C5F15"/>
    <w:pPr>
      <w:spacing w:line="360" w:lineRule="auto"/>
      <w:ind w:firstLineChars="200" w:firstLine="480"/>
    </w:pPr>
    <w:rPr>
      <w:rFonts w:ascii="仿宋_GB2312"/>
      <w:sz w:val="24"/>
    </w:rPr>
  </w:style>
  <w:style w:type="paragraph" w:styleId="a4">
    <w:name w:val="footer"/>
    <w:basedOn w:val="a"/>
    <w:link w:val="Char0"/>
    <w:qFormat/>
    <w:rsid w:val="001C5F15"/>
    <w:pPr>
      <w:tabs>
        <w:tab w:val="center" w:pos="4153"/>
        <w:tab w:val="right" w:pos="8306"/>
      </w:tabs>
      <w:snapToGrid w:val="0"/>
      <w:jc w:val="left"/>
    </w:pPr>
    <w:rPr>
      <w:sz w:val="18"/>
      <w:szCs w:val="18"/>
    </w:rPr>
  </w:style>
  <w:style w:type="paragraph" w:styleId="a5">
    <w:name w:val="header"/>
    <w:basedOn w:val="a"/>
    <w:link w:val="Char1"/>
    <w:qFormat/>
    <w:rsid w:val="001C5F15"/>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1C5F15"/>
    <w:pPr>
      <w:spacing w:line="460" w:lineRule="exact"/>
      <w:ind w:firstLineChars="200" w:firstLine="480"/>
    </w:pPr>
    <w:rPr>
      <w:rFonts w:ascii="楷体_GB2312" w:eastAsia="楷体_GB2312"/>
      <w:sz w:val="24"/>
    </w:rPr>
  </w:style>
  <w:style w:type="table" w:styleId="a6">
    <w:name w:val="Table Grid"/>
    <w:basedOn w:val="a1"/>
    <w:unhideWhenUsed/>
    <w:qFormat/>
    <w:rsid w:val="001C5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1C5F15"/>
    <w:rPr>
      <w:color w:val="0000FF"/>
      <w:u w:val="single"/>
    </w:rPr>
  </w:style>
  <w:style w:type="character" w:customStyle="1" w:styleId="1Char">
    <w:name w:val="标题 1 Char"/>
    <w:basedOn w:val="a0"/>
    <w:link w:val="1"/>
    <w:qFormat/>
    <w:rsid w:val="001C5F15"/>
    <w:rPr>
      <w:b/>
      <w:bCs/>
      <w:kern w:val="44"/>
      <w:sz w:val="44"/>
      <w:szCs w:val="44"/>
    </w:rPr>
  </w:style>
  <w:style w:type="character" w:customStyle="1" w:styleId="a8">
    <w:name w:val="纯文本 字符"/>
    <w:basedOn w:val="a0"/>
    <w:qFormat/>
    <w:rsid w:val="001C5F15"/>
    <w:rPr>
      <w:rFonts w:asciiTheme="minorEastAsia" w:eastAsiaTheme="minorEastAsia" w:hAnsi="Courier New" w:cs="Courier New"/>
      <w:kern w:val="2"/>
      <w:sz w:val="21"/>
    </w:rPr>
  </w:style>
  <w:style w:type="character" w:customStyle="1" w:styleId="Char">
    <w:name w:val="纯文本 Char"/>
    <w:link w:val="a3"/>
    <w:qFormat/>
    <w:rsid w:val="001C5F15"/>
    <w:rPr>
      <w:rFonts w:ascii="仿宋_GB2312"/>
      <w:kern w:val="2"/>
      <w:sz w:val="24"/>
    </w:rPr>
  </w:style>
  <w:style w:type="paragraph" w:styleId="a9">
    <w:name w:val="List Paragraph"/>
    <w:basedOn w:val="a"/>
    <w:uiPriority w:val="99"/>
    <w:qFormat/>
    <w:rsid w:val="001C5F15"/>
    <w:pPr>
      <w:ind w:firstLineChars="200" w:firstLine="420"/>
    </w:pPr>
  </w:style>
  <w:style w:type="character" w:customStyle="1" w:styleId="Char1">
    <w:name w:val="页眉 Char"/>
    <w:basedOn w:val="a0"/>
    <w:link w:val="a5"/>
    <w:qFormat/>
    <w:rsid w:val="001C5F15"/>
    <w:rPr>
      <w:kern w:val="2"/>
      <w:sz w:val="18"/>
      <w:szCs w:val="18"/>
    </w:rPr>
  </w:style>
  <w:style w:type="character" w:customStyle="1" w:styleId="Char0">
    <w:name w:val="页脚 Char"/>
    <w:basedOn w:val="a0"/>
    <w:link w:val="a4"/>
    <w:qFormat/>
    <w:rsid w:val="001C5F15"/>
    <w:rPr>
      <w:kern w:val="2"/>
      <w:sz w:val="18"/>
      <w:szCs w:val="18"/>
    </w:rPr>
  </w:style>
  <w:style w:type="character" w:customStyle="1" w:styleId="3Char">
    <w:name w:val="正文文本缩进 3 Char"/>
    <w:basedOn w:val="a0"/>
    <w:link w:val="3"/>
    <w:qFormat/>
    <w:rsid w:val="001C5F15"/>
    <w:rPr>
      <w:rFonts w:ascii="楷体_GB2312" w:eastAsia="楷体_GB2312"/>
      <w:kern w:val="2"/>
      <w:sz w:val="24"/>
    </w:rPr>
  </w:style>
  <w:style w:type="paragraph" w:styleId="aa">
    <w:name w:val="Balloon Text"/>
    <w:basedOn w:val="a"/>
    <w:link w:val="Char2"/>
    <w:semiHidden/>
    <w:unhideWhenUsed/>
    <w:rsid w:val="00DE5208"/>
    <w:rPr>
      <w:sz w:val="18"/>
      <w:szCs w:val="18"/>
    </w:rPr>
  </w:style>
  <w:style w:type="character" w:customStyle="1" w:styleId="Char2">
    <w:name w:val="批注框文本 Char"/>
    <w:basedOn w:val="a0"/>
    <w:link w:val="aa"/>
    <w:semiHidden/>
    <w:rsid w:val="00DE520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F9254D-6D3B-4F5D-B016-7DDE212C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546</Words>
  <Characters>3114</Characters>
  <Application>Microsoft Office Word</Application>
  <DocSecurity>0</DocSecurity>
  <Lines>25</Lines>
  <Paragraphs>7</Paragraphs>
  <ScaleCrop>false</ScaleCrop>
  <Company>克拉玛依市人民政府</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nurbek</dc:creator>
  <cp:lastModifiedBy>陈婕</cp:lastModifiedBy>
  <cp:revision>10</cp:revision>
  <cp:lastPrinted>2021-08-31T09:29:00Z</cp:lastPrinted>
  <dcterms:created xsi:type="dcterms:W3CDTF">2021-08-27T09:31:00Z</dcterms:created>
  <dcterms:modified xsi:type="dcterms:W3CDTF">2021-08-31T09:34:00Z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B613511E64A846FB88333413626A78A5</vt:lpwstr>
  </property>
</Properties>
</file>